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5251" w14:textId="77777777" w:rsidR="00036C56" w:rsidRPr="00036C56" w:rsidRDefault="00036C56" w:rsidP="00036C56">
      <w:pPr>
        <w:spacing w:after="0" w:line="240" w:lineRule="auto"/>
        <w:ind w:left="5102"/>
        <w:rPr>
          <w:rFonts w:ascii="Times New Roman" w:eastAsia="Times New Roman" w:hAnsi="Times New Roman" w:cs="Times New Roman"/>
        </w:rPr>
      </w:pPr>
      <w:r w:rsidRPr="00036C56">
        <w:rPr>
          <w:rFonts w:ascii="Times New Roman" w:eastAsia="Times New Roman" w:hAnsi="Times New Roman" w:cs="Times New Roman"/>
        </w:rPr>
        <w:t>Šiaurės vakarų Lietuvos vietos veiklos grupės vietos projektų finansavimo sąlygų aprašo 2 priedas</w:t>
      </w:r>
    </w:p>
    <w:p w14:paraId="1BA233BB" w14:textId="6B75330F" w:rsidR="00C91CAE" w:rsidRPr="00C91CAE" w:rsidRDefault="00C91CAE" w:rsidP="00C91CAE">
      <w:pPr>
        <w:spacing w:after="0" w:line="240" w:lineRule="auto"/>
        <w:ind w:left="5102"/>
        <w:rPr>
          <w:rFonts w:ascii="Times New Roman" w:eastAsia="Times New Roman" w:hAnsi="Times New Roman" w:cs="Times New Roman"/>
        </w:rPr>
      </w:pPr>
    </w:p>
    <w:p w14:paraId="2150814D" w14:textId="77777777" w:rsidR="00C91CAE" w:rsidRPr="00C91CAE" w:rsidRDefault="00C91CAE" w:rsidP="00036C56">
      <w:pPr>
        <w:tabs>
          <w:tab w:val="left" w:pos="3555"/>
        </w:tabs>
        <w:spacing w:after="0" w:line="240" w:lineRule="auto"/>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6793E416"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87D3CD8"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pareiškėjo pavadinimą (jeigu juridinis asmuo) arba vardą ir pavardę (jeigu fizinis asmuo)</w:t>
            </w:r>
          </w:p>
        </w:tc>
      </w:tr>
    </w:tbl>
    <w:p w14:paraId="2FA213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p w14:paraId="77E564EA" w14:textId="77777777" w:rsidR="00C91CAE" w:rsidRPr="00C91CAE" w:rsidRDefault="00C91CAE" w:rsidP="00C91CAE">
      <w:pPr>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VERSLO PLANAS</w:t>
      </w:r>
    </w:p>
    <w:p w14:paraId="365D51F4"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5D84B553"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581541D" w14:textId="078A1AA8" w:rsidR="00C91CAE" w:rsidRPr="00C91CAE" w:rsidRDefault="00036C56" w:rsidP="00C91CAE">
            <w:pPr>
              <w:tabs>
                <w:tab w:val="left" w:pos="3555"/>
              </w:tabs>
              <w:spacing w:after="0" w:line="240" w:lineRule="auto"/>
              <w:jc w:val="center"/>
              <w:rPr>
                <w:rFonts w:ascii="Times New Roman" w:eastAsia="Calibri" w:hAnsi="Times New Roman" w:cs="Times New Roman"/>
                <w:i/>
                <w:sz w:val="20"/>
                <w:szCs w:val="20"/>
              </w:rPr>
            </w:pPr>
            <w:r w:rsidRPr="00036C56">
              <w:rPr>
                <w:rFonts w:ascii="Times New Roman" w:eastAsia="Times New Roman" w:hAnsi="Times New Roman" w:cs="Times New Roman"/>
                <w:b/>
                <w:bCs/>
                <w:lang w:eastAsia="lt-LT"/>
              </w:rPr>
              <w:t>TEIKIAMAS PAGAL „ŠIAURĖS VAKARŲ LIETUVOS VIETOS VEIKLOS GRUPĖS TERITORIJOS 2015-2023 M. VIETOS PLĖTROS STRATEGIJA“  VPS PRIEMONĘ „ŪKIO IR VERSLO PLĖTRA“ (LEADER-19.2-6) VEIKLOS SRITĮ „PARAMA NE ŽEMĖS ŪKIO VERSLUI KAIMO VIETOVĖSE P</w:t>
            </w:r>
            <w:r w:rsidR="00524487">
              <w:rPr>
                <w:rFonts w:ascii="Times New Roman" w:eastAsia="Times New Roman" w:hAnsi="Times New Roman" w:cs="Times New Roman"/>
                <w:b/>
                <w:bCs/>
                <w:lang w:eastAsia="lt-LT"/>
              </w:rPr>
              <w:t>LĖTOTI</w:t>
            </w:r>
            <w:r w:rsidRPr="00036C56">
              <w:rPr>
                <w:rFonts w:ascii="Times New Roman" w:eastAsia="Times New Roman" w:hAnsi="Times New Roman" w:cs="Times New Roman"/>
                <w:b/>
                <w:bCs/>
                <w:lang w:eastAsia="lt-LT"/>
              </w:rPr>
              <w:t>“ (LEADER-19.2-6.</w:t>
            </w:r>
            <w:r w:rsidR="00524487">
              <w:rPr>
                <w:rFonts w:ascii="Times New Roman" w:eastAsia="Times New Roman" w:hAnsi="Times New Roman" w:cs="Times New Roman"/>
                <w:b/>
                <w:bCs/>
                <w:lang w:eastAsia="lt-LT"/>
              </w:rPr>
              <w:t>4</w:t>
            </w:r>
            <w:r w:rsidRPr="00036C56">
              <w:rPr>
                <w:rFonts w:ascii="Times New Roman" w:eastAsia="Times New Roman" w:hAnsi="Times New Roman" w:cs="Times New Roman"/>
                <w:b/>
                <w:bCs/>
                <w:lang w:eastAsia="lt-LT"/>
              </w:rPr>
              <w:t>)</w:t>
            </w:r>
          </w:p>
        </w:tc>
      </w:tr>
    </w:tbl>
    <w:p w14:paraId="472D14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7B3368A2"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772D3C8"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verslo plano parengimo vietą</w:t>
            </w:r>
          </w:p>
        </w:tc>
      </w:tr>
      <w:tr w:rsidR="00C91CAE" w:rsidRPr="00C91CAE" w14:paraId="46CFA344"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E420BE7"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verslo plano parengimo metus</w:t>
            </w:r>
          </w:p>
        </w:tc>
      </w:tr>
    </w:tbl>
    <w:p w14:paraId="26B73568"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C91CAE" w:rsidRPr="00C91CAE" w14:paraId="363C5A78"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88981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C409FB9" w14:textId="77777777" w:rsidR="00C91CAE" w:rsidRPr="00C91CAE" w:rsidRDefault="00C91CAE" w:rsidP="00C91CAE">
            <w:pPr>
              <w:tabs>
                <w:tab w:val="left" w:pos="3555"/>
              </w:tabs>
              <w:spacing w:after="0" w:line="240" w:lineRule="auto"/>
              <w:rPr>
                <w:rFonts w:ascii="Times New Roman" w:eastAsia="Calibri" w:hAnsi="Times New Roman" w:cs="Times New Roman"/>
                <w:b/>
                <w:color w:val="000000"/>
              </w:rPr>
            </w:pPr>
            <w:r w:rsidRPr="00C91CAE">
              <w:rPr>
                <w:rFonts w:ascii="Times New Roman" w:eastAsia="Times New Roman" w:hAnsi="Times New Roman" w:cs="Times New Roman"/>
                <w:b/>
                <w:color w:val="000000"/>
                <w:lang w:eastAsia="lt-LT"/>
              </w:rPr>
              <w:t>BENDROJI INFORMACIJA</w:t>
            </w:r>
          </w:p>
        </w:tc>
      </w:tr>
      <w:tr w:rsidR="00C91CAE" w:rsidRPr="00C91CAE" w14:paraId="470EC5CC"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6774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FE95FD8"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Informacija apie planuojamo verslo rūšį</w:t>
            </w:r>
          </w:p>
        </w:tc>
      </w:tr>
      <w:tr w:rsidR="00C91CAE" w:rsidRPr="00C91CAE" w14:paraId="20C3184E"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1CC7054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A21D99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1FA5788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privatus verslas, vykdomas juridinio asmens;</w:t>
            </w:r>
          </w:p>
          <w:p w14:paraId="2A0DCADB"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privatus verslas, vykdomas fizinio asmens (išskyrus ūkininkus);</w:t>
            </w:r>
          </w:p>
          <w:p w14:paraId="48A5EEB3" w14:textId="2282B1A4"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ūkininko vykdomas verslas;</w:t>
            </w:r>
          </w:p>
        </w:tc>
      </w:tr>
      <w:tr w:rsidR="00C91CAE" w:rsidRPr="00C91CAE" w14:paraId="302F6AB9"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788228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CA2809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12C2D59"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 verslo pradžia;</w:t>
            </w:r>
          </w:p>
          <w:p w14:paraId="56D478E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verslo plėtra. </w:t>
            </w:r>
          </w:p>
        </w:tc>
      </w:tr>
      <w:tr w:rsidR="00C91CAE" w:rsidRPr="00C91CAE" w14:paraId="3AFF5EF8"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261DFA2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7124D75"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116A6DB4" w14:textId="267E96F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ne žemės ūkio verslas;</w:t>
            </w:r>
          </w:p>
        </w:tc>
      </w:tr>
      <w:tr w:rsidR="00C91CAE" w:rsidRPr="00C91CAE" w14:paraId="1C02AEAC"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1EB1BFE"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639DDF8C"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3A95FCDD"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gamyba;</w:t>
            </w:r>
          </w:p>
          <w:p w14:paraId="27127F8E"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paslaugų teikimas;</w:t>
            </w:r>
          </w:p>
          <w:p w14:paraId="0BB43930"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prekyba.</w:t>
            </w:r>
          </w:p>
        </w:tc>
      </w:tr>
      <w:tr w:rsidR="00C91CAE" w:rsidRPr="00C91CAE" w14:paraId="0F6E84C7" w14:textId="77777777" w:rsidTr="00036C5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DF3B3D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7947BB5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ekonominės veiklos rūšį</w:t>
            </w:r>
          </w:p>
          <w:p w14:paraId="4FE9D55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A260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12818F9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1B2AB9FB"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E86F82"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90A7DF4"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8EEE8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06198A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0C8554BD"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2D8E33"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BB52752"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B26B1A"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0AC39705"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5CDF7F49"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1099CB"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1E8F75D"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664C93"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2C94A089"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6B1B6853"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22F35B"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8DEA9C0"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22ED5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33F8CE9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10D60BE0"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7E3732"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6183EC6"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2D01F5"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58B0C72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2C0EAB3B"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40FB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F05C97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Bendra informacija apie verslo idėją</w:t>
            </w:r>
          </w:p>
        </w:tc>
      </w:tr>
      <w:tr w:rsidR="00C91CAE" w:rsidRPr="00C91CAE" w14:paraId="6CCDD806"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CBB7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4A69E9"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Verslo idėjos aprašymas </w:t>
            </w:r>
          </w:p>
        </w:tc>
      </w:tr>
      <w:tr w:rsidR="00C91CAE" w:rsidRPr="00C91CAE" w14:paraId="40C335D9"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FE549D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A4F0AC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55D8BA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C91CAE" w:rsidRPr="00C91CAE" w14:paraId="093578B8"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1F9A61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1648FE7"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9F14D77"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C91CAE" w:rsidRPr="00C91CAE" w14:paraId="5431993F"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364E97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15C9E42"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930120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91CAE" w:rsidRPr="00C91CAE" w14:paraId="5B9CA8AA"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DD0F0E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3B5F6A1"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16C340E1" w14:textId="77777777" w:rsidR="00C91CAE" w:rsidRPr="00C91CAE" w:rsidRDefault="00C91CAE" w:rsidP="00C91CAE">
            <w:pPr>
              <w:tabs>
                <w:tab w:val="left" w:pos="3555"/>
              </w:tabs>
              <w:spacing w:after="0" w:line="240" w:lineRule="auto"/>
              <w:rPr>
                <w:rFonts w:ascii="Times New Roman" w:eastAsia="Calibri" w:hAnsi="Times New Roman" w:cs="Times New Roman"/>
                <w:i/>
              </w:rPr>
            </w:pPr>
          </w:p>
        </w:tc>
      </w:tr>
      <w:tr w:rsidR="00C91CAE" w:rsidRPr="00C91CAE" w14:paraId="3A92C1E2"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FF730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9ED85C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831E4C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VVG teritorijos dalis;</w:t>
            </w:r>
          </w:p>
          <w:p w14:paraId="3D229D0E"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VVG teritorija;</w:t>
            </w:r>
          </w:p>
          <w:p w14:paraId="73EFF81A"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dalis Lietuvos Respublikos teritorijos;</w:t>
            </w:r>
          </w:p>
          <w:p w14:paraId="580DEB5D"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Lietuvos Respublikos teritorija;</w:t>
            </w:r>
          </w:p>
          <w:p w14:paraId="290B3A9C"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dalis ES teritorijos;</w:t>
            </w:r>
          </w:p>
          <w:p w14:paraId="2ED434C3"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ES teritorija;</w:t>
            </w:r>
          </w:p>
          <w:p w14:paraId="1DF8D843"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kita: [...&gt; </w:t>
            </w:r>
          </w:p>
          <w:p w14:paraId="6E8D3763"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[...&gt;</w:t>
            </w:r>
          </w:p>
        </w:tc>
      </w:tr>
      <w:tr w:rsidR="00C91CAE" w:rsidRPr="00C91CAE" w14:paraId="665C69F7"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24CAC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8304D0"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Informacija apie pareiškėją – ūkio subjektą</w:t>
            </w:r>
          </w:p>
        </w:tc>
      </w:tr>
      <w:tr w:rsidR="00C91CAE" w:rsidRPr="00C91CAE" w14:paraId="45403222" w14:textId="77777777" w:rsidTr="00036C5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025A10B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440B444"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15088D8"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uždaroji akcinė bendrovė;</w:t>
            </w:r>
          </w:p>
          <w:p w14:paraId="199EA5C8"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asociacija;</w:t>
            </w:r>
          </w:p>
          <w:p w14:paraId="764A9EED"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mažoji bendrija;</w:t>
            </w:r>
          </w:p>
          <w:p w14:paraId="5A9821DF"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individuali įmonė;</w:t>
            </w:r>
          </w:p>
          <w:p w14:paraId="19584A18"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fizinis asmuo, veikiantis pagal verslo liudijimą;</w:t>
            </w:r>
          </w:p>
          <w:p w14:paraId="6B1F4BA4"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fizinis asmuo, veikiantis pagal individualios veiklos pažymą;</w:t>
            </w:r>
          </w:p>
          <w:p w14:paraId="2AA5B303"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ūkininkas; </w:t>
            </w:r>
          </w:p>
          <w:p w14:paraId="31D14B3D"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kita [...&gt;.</w:t>
            </w:r>
          </w:p>
        </w:tc>
      </w:tr>
      <w:tr w:rsidR="00C91CAE" w:rsidRPr="00C91CAE" w14:paraId="1AE826DA"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AD02D6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F6B77BB"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48DCFF3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savarankiškas ūkio subjektas;</w:t>
            </w:r>
          </w:p>
          <w:p w14:paraId="61371F3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susijęs su kitais ūkio subjektais.</w:t>
            </w:r>
          </w:p>
          <w:p w14:paraId="1AB48893" w14:textId="77777777" w:rsidR="00C91CAE" w:rsidRPr="00C91CAE" w:rsidRDefault="00C91CAE" w:rsidP="00C91CAE">
            <w:pPr>
              <w:tabs>
                <w:tab w:val="left" w:pos="3555"/>
              </w:tabs>
              <w:spacing w:after="0" w:line="240" w:lineRule="auto"/>
              <w:jc w:val="both"/>
              <w:rPr>
                <w:rFonts w:ascii="Times New Roman" w:eastAsia="Calibri" w:hAnsi="Times New Roman" w:cs="Times New Roman"/>
                <w:b/>
                <w:i/>
                <w:sz w:val="20"/>
                <w:szCs w:val="20"/>
              </w:rPr>
            </w:pPr>
            <w:r w:rsidRPr="00C91CAE">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C91CAE" w:rsidRPr="00C91CAE" w14:paraId="32354CBE"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273C8E"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4AF8BE"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dydį:</w:t>
            </w:r>
          </w:p>
        </w:tc>
      </w:tr>
      <w:tr w:rsidR="00C91CAE" w:rsidRPr="00C91CAE" w14:paraId="692FAABF"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1CDE5F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2FB555A"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1D3D8374" w14:textId="77777777" w:rsidR="00267190" w:rsidRPr="00267190" w:rsidRDefault="00267190" w:rsidP="00267190">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 – labai maža įmonė;</w:t>
            </w:r>
          </w:p>
          <w:p w14:paraId="5BE8C711" w14:textId="77777777" w:rsidR="00267190" w:rsidRPr="00267190" w:rsidRDefault="00267190" w:rsidP="00267190">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 – maža įmonė;</w:t>
            </w:r>
          </w:p>
          <w:p w14:paraId="0C29AD6C" w14:textId="77777777" w:rsidR="00267190" w:rsidRPr="00267190" w:rsidRDefault="00267190" w:rsidP="00267190">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 – vidutinė įmonė.</w:t>
            </w:r>
          </w:p>
          <w:p w14:paraId="35EEBE55" w14:textId="77777777" w:rsidR="00267190" w:rsidRPr="00267190" w:rsidRDefault="00267190" w:rsidP="00267190">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Vadovaujamasi Lietuvos Respublikos smulkaus ir vidutinio verslo plėtros įstatymo 3–4 str., taip pat Vietos projektų administravimo taisyklių 29.3 papunkčiu.</w:t>
            </w:r>
          </w:p>
          <w:p w14:paraId="2308A244" w14:textId="77777777" w:rsidR="00267190" w:rsidRPr="00267190" w:rsidRDefault="00267190" w:rsidP="00267190">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Pagrindimas:</w:t>
            </w:r>
          </w:p>
          <w:p w14:paraId="1D45C6F3" w14:textId="77777777" w:rsidR="00267190" w:rsidRPr="00267190" w:rsidRDefault="00267190" w:rsidP="00267190">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[...&gt; – vidutinis sąrašinis metinis darbuotojų skaičius ataskaitiniais metais;</w:t>
            </w:r>
          </w:p>
          <w:p w14:paraId="18EE0D41" w14:textId="77777777" w:rsidR="00267190" w:rsidRPr="00267190" w:rsidRDefault="00267190" w:rsidP="00267190">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[...&gt; – metinės pajamos ataskaitiniais arba vienais metais iš dvejų eilės tvarka einančių praėjusių ataskaitinių metų (pasirinktinai).</w:t>
            </w:r>
          </w:p>
          <w:p w14:paraId="08922204" w14:textId="7A49055C" w:rsidR="00C91CAE" w:rsidRPr="00267190" w:rsidRDefault="00267190" w:rsidP="00C91CAE">
            <w:pPr>
              <w:tabs>
                <w:tab w:val="left" w:pos="3555"/>
              </w:tabs>
              <w:spacing w:after="0" w:line="240" w:lineRule="auto"/>
              <w:jc w:val="both"/>
              <w:rPr>
                <w:rFonts w:ascii="Times New Roman" w:eastAsia="Times New Roman" w:hAnsi="Times New Roman" w:cs="Times New Roman"/>
              </w:rPr>
            </w:pPr>
            <w:r w:rsidRPr="00267190">
              <w:rPr>
                <w:rFonts w:ascii="Times New Roman" w:eastAsia="Times New Roman" w:hAnsi="Times New Roman" w:cs="Times New Roman"/>
              </w:rPr>
              <w:t>Metai, kurių pajamos nurodomos, turi sutapti su metais, kurie pasirenkami skaičiuojant ekonominio gyvybingumo rodiklius.</w:t>
            </w:r>
          </w:p>
        </w:tc>
      </w:tr>
      <w:tr w:rsidR="00C91CAE" w:rsidRPr="00C91CAE" w14:paraId="6EB516C1"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64B6638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4156C2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4E3689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labai maža įmonė;</w:t>
            </w:r>
          </w:p>
          <w:p w14:paraId="233040D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maža įmonė;</w:t>
            </w:r>
          </w:p>
          <w:p w14:paraId="0D339B9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vidutinė įmonė.</w:t>
            </w:r>
          </w:p>
          <w:p w14:paraId="0FE3FD5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sz w:val="20"/>
                <w:szCs w:val="20"/>
                <w:lang w:eastAsia="lt-LT"/>
              </w:rPr>
            </w:pPr>
            <w:r w:rsidRPr="00C91CAE">
              <w:rPr>
                <w:rFonts w:ascii="Times New Roman" w:eastAsia="Times New Roman" w:hAnsi="Times New Roman" w:cs="Times New Roman"/>
                <w:i/>
                <w:sz w:val="20"/>
                <w:szCs w:val="20"/>
                <w:lang w:eastAsia="lt-LT"/>
              </w:rPr>
              <w:t>Vadovaujamasi Lietuvos Respublikos smulkaus ir vidutinio verslo plėtros įstatymo 3 ir 4 str.</w:t>
            </w:r>
          </w:p>
          <w:p w14:paraId="387BC40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Pagrindimas pagal susijusius ūkio subjektus:</w:t>
            </w:r>
          </w:p>
          <w:p w14:paraId="7F1B57CA" w14:textId="32B66A8C" w:rsidR="00C91CAE" w:rsidRPr="00524487" w:rsidRDefault="00C91CAE" w:rsidP="00524487">
            <w:pPr>
              <w:pStyle w:val="Sraopastraipa"/>
              <w:numPr>
                <w:ilvl w:val="0"/>
                <w:numId w:val="1"/>
              </w:numPr>
              <w:tabs>
                <w:tab w:val="left" w:pos="3555"/>
              </w:tabs>
              <w:spacing w:after="0" w:line="240" w:lineRule="auto"/>
              <w:jc w:val="both"/>
              <w:rPr>
                <w:rFonts w:ascii="Times New Roman" w:eastAsia="Times New Roman" w:hAnsi="Times New Roman" w:cs="Times New Roman"/>
                <w:lang w:eastAsia="lt-LT"/>
              </w:rPr>
            </w:pPr>
            <w:r w:rsidRPr="00524487">
              <w:rPr>
                <w:rFonts w:ascii="Times New Roman" w:eastAsia="Times New Roman" w:hAnsi="Times New Roman" w:cs="Times New Roman"/>
                <w:lang w:eastAsia="lt-LT"/>
              </w:rPr>
              <w:t xml:space="preserve">Informacija apie pareiškėją: </w:t>
            </w:r>
          </w:p>
          <w:p w14:paraId="5703E32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4B2D67D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27F590C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12C0DF5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Informacija apie pirmą susijusį ūkio subjektą „[...&gt;„:</w:t>
            </w:r>
          </w:p>
          <w:p w14:paraId="0C43EDE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250AC21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28C39F0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73B99B3F"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lastRenderedPageBreak/>
              <w:t>3. Informacija apie antrą susijusį ūkio subjektą „[...&gt;„:</w:t>
            </w:r>
          </w:p>
          <w:p w14:paraId="3285C4D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50DC1C0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vidutinės metinės pajamos ataskaitiniais metais;</w:t>
            </w:r>
          </w:p>
          <w:p w14:paraId="272C28C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6425849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Informacija apie n-tąjį susijusį ūkio subjektą „[...&gt;„:</w:t>
            </w:r>
          </w:p>
          <w:p w14:paraId="0E5D032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214DD425"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41D04A09"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[...&gt; – EVRK kodai, pagal kuriuos vykdo veiklą. </w:t>
            </w:r>
          </w:p>
        </w:tc>
      </w:tr>
      <w:tr w:rsidR="00C91CAE" w:rsidRPr="00C91CAE" w14:paraId="76D7699B"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36E200"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88E574"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lang w:eastAsia="lt-LT"/>
              </w:rPr>
              <w:t>Pareiškėjas – ūkio subjektas pagal ES ir valstybės paramos panaudojimą:</w:t>
            </w:r>
          </w:p>
        </w:tc>
      </w:tr>
      <w:tr w:rsidR="00C91CAE" w:rsidRPr="00C91CAE" w14:paraId="476B65ED"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0FB50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452CFF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78003B3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negavęs ES ir valstybės paramos per paskutinius trejus mokestinius metus;</w:t>
            </w:r>
          </w:p>
          <w:p w14:paraId="3BEDD2E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gavęs ES ir valstybės paramą per paskutinius trejus mokestinius metus.</w:t>
            </w:r>
          </w:p>
          <w:p w14:paraId="2DC0BAD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55CD8D0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1. paramos skyrimo data;</w:t>
            </w:r>
          </w:p>
          <w:p w14:paraId="49A8DA4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paramą suteikusio juridinio asmens pavadinimas;</w:t>
            </w:r>
          </w:p>
          <w:p w14:paraId="6DC9C1BB"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skirtos paramos suma (Eur);</w:t>
            </w:r>
          </w:p>
          <w:p w14:paraId="701A262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finansavimo šaltinis (ES fondo pavadinimas, valstybės biudžeto lėšos, savivaldybių biudžeto lėšos, kt.);</w:t>
            </w:r>
          </w:p>
          <w:p w14:paraId="3635C24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5. programos ir priemonės pavadinimas.</w:t>
            </w:r>
          </w:p>
        </w:tc>
      </w:tr>
      <w:tr w:rsidR="00C91CAE" w:rsidRPr="00C91CAE" w14:paraId="1575B5DA"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E32152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262742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760DCC4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pareiškėjas ir su juo susiję ūkio subjektai,</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negavę ES ir valstybės paramos per paskutinius trejus mokestinius metus;</w:t>
            </w:r>
          </w:p>
          <w:p w14:paraId="0A63E6F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pareiškėjas ir (arba) su juo susiję ūkio subjektai,</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gavę ES ir valstybės paramą per paskutinius trejus mokestinius metus.</w:t>
            </w:r>
          </w:p>
          <w:p w14:paraId="35A14E2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8400AA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1. paramos skyrimo data;</w:t>
            </w:r>
          </w:p>
          <w:p w14:paraId="1BE4A1E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paramą suteikusio juridinio asmens pavadinimas;</w:t>
            </w:r>
          </w:p>
          <w:p w14:paraId="2D22CA9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paramą gavusio ūkio subjekto pavadinimas arba vardas ir pavardė;</w:t>
            </w:r>
          </w:p>
          <w:p w14:paraId="2AC3EAB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skirtos paramos suma (Eur);</w:t>
            </w:r>
          </w:p>
          <w:p w14:paraId="3911183F"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5. finansavimo šaltinis (ES fondo pavadinimas, valstybės biudžeto lėšos, savivaldybių biudžeto lėšos, kt.);</w:t>
            </w:r>
          </w:p>
          <w:p w14:paraId="5FDBFC94"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lang w:eastAsia="lt-LT"/>
              </w:rPr>
              <w:t>6. programos ir priemonės pavadinimas.</w:t>
            </w:r>
          </w:p>
        </w:tc>
      </w:tr>
    </w:tbl>
    <w:p w14:paraId="5FCE17E0"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C91CAE" w:rsidRPr="00C91CAE" w14:paraId="11B5A4E0"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76E8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CC6624A"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C91CAE" w:rsidRPr="00C91CAE" w14:paraId="08EDCFAA"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082EB4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98915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AF9832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128E5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r>
      <w:tr w:rsidR="00C91CAE" w:rsidRPr="00C91CAE" w14:paraId="223EFBB5"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4463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99EA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C81F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79E4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Situacija vietos projekto įgyvendinimo pabaigoje ir kontrolės laikotarpiu</w:t>
            </w:r>
          </w:p>
        </w:tc>
      </w:tr>
      <w:tr w:rsidR="00C91CAE" w:rsidRPr="00C91CAE" w14:paraId="75924167"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54B0AFF"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AF1B3FA"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Vidaus situacija – pareiškėjo turimi ištekliai (išskyrus finansinius)</w:t>
            </w:r>
          </w:p>
        </w:tc>
      </w:tr>
      <w:tr w:rsidR="00C91CAE" w:rsidRPr="00C91CAE" w14:paraId="4F49CD8D"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6E4067B"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4D94C1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Darbuotojai </w:t>
            </w:r>
          </w:p>
        </w:tc>
      </w:tr>
      <w:tr w:rsidR="00C91CAE" w:rsidRPr="00C91CAE" w14:paraId="0119A3EA"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5D5F6BF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BDE97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0B1D140"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color w:val="000000"/>
                <w:sz w:val="20"/>
                <w:szCs w:val="2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r w:rsidRPr="00C91CAE">
              <w:rPr>
                <w:rFonts w:ascii="Times New Roman" w:eastAsia="Times New Roman" w:hAnsi="Times New Roman" w:cs="Times New Roman"/>
                <w:i/>
                <w:color w:val="000000"/>
                <w:sz w:val="20"/>
                <w:szCs w:val="20"/>
                <w:lang w:eastAsia="lt-LT"/>
              </w:rPr>
              <w:lastRenderedPageBreak/>
              <w:t>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0B52A04"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lastRenderedPageBreak/>
              <w:t>Pateikta informacija turi atitikti vietos projekto paraiškos 6 lentelėje pateiktus duomenis ir jiems neprieštarauti (vnt.). Nurodomas etatų skaičius.</w:t>
            </w:r>
          </w:p>
        </w:tc>
      </w:tr>
      <w:tr w:rsidR="00C91CAE" w:rsidRPr="00C91CAE" w14:paraId="48D4FD9D" w14:textId="77777777" w:rsidTr="0082424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4FB1F963"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B91956"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0E03C2"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B30BB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Nurodomi pareigybių pavadinimai.</w:t>
            </w:r>
          </w:p>
        </w:tc>
      </w:tr>
      <w:tr w:rsidR="00C91CAE" w:rsidRPr="00C91CAE" w14:paraId="33293C75"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2E12483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69AAE5"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Darbuotojų vidutinis metinis darbo užmokestis (</w:t>
            </w:r>
            <w:r w:rsidRPr="00C91CAE">
              <w:rPr>
                <w:rFonts w:ascii="Times New Roman" w:eastAsia="Times New Roman" w:hAnsi="Times New Roman" w:cs="Times New Roman"/>
                <w:i/>
                <w:lang w:eastAsia="lt-LT"/>
              </w:rPr>
              <w:t xml:space="preserve">bruto </w:t>
            </w:r>
            <w:r w:rsidRPr="00C91CAE">
              <w:rPr>
                <w:rFonts w:ascii="Times New Roman" w:eastAsia="Times New Roman" w:hAnsi="Times New Roman" w:cs="Times New Roman"/>
                <w:lang w:eastAsia="lt-LT"/>
              </w:rPr>
              <w:t xml:space="preserve">ir </w:t>
            </w:r>
            <w:proofErr w:type="spellStart"/>
            <w:r w:rsidRPr="00C91CAE">
              <w:rPr>
                <w:rFonts w:ascii="Times New Roman" w:eastAsia="Times New Roman" w:hAnsi="Times New Roman" w:cs="Times New Roman"/>
                <w:i/>
                <w:lang w:eastAsia="lt-LT"/>
              </w:rPr>
              <w:t>neto</w:t>
            </w:r>
            <w:proofErr w:type="spellEnd"/>
            <w:r w:rsidRPr="00C91CAE">
              <w:rPr>
                <w:rFonts w:ascii="Times New Roman" w:eastAsia="Times New Roman" w:hAnsi="Times New Roman" w:cs="Times New Roman"/>
                <w:i/>
                <w:lang w:eastAsia="lt-LT"/>
              </w:rPr>
              <w:t xml:space="preserve">, </w:t>
            </w:r>
            <w:r w:rsidRPr="00C91CAE">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6CDD428"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150C88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C91CAE" w:rsidRPr="00C91CAE" w14:paraId="22E3807A"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0011970"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539BBB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Turtas</w:t>
            </w:r>
          </w:p>
        </w:tc>
      </w:tr>
      <w:tr w:rsidR="00C91CAE" w:rsidRPr="00C91CAE" w14:paraId="3D40AD14"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0CC47AC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8A5D49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D99194"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adresas ir nekilnojamojo turto unikalus (-</w:t>
            </w:r>
            <w:proofErr w:type="spellStart"/>
            <w:r w:rsidRPr="00C91CAE">
              <w:rPr>
                <w:rFonts w:ascii="Times New Roman" w:eastAsia="Times New Roman" w:hAnsi="Times New Roman" w:cs="Times New Roman"/>
                <w:i/>
                <w:sz w:val="20"/>
                <w:szCs w:val="20"/>
                <w:lang w:eastAsia="lt-LT"/>
              </w:rPr>
              <w:t>ūs</w:t>
            </w:r>
            <w:proofErr w:type="spellEnd"/>
            <w:r w:rsidRPr="00C91CAE">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2A3C0"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C91CAE" w:rsidRPr="00C91CAE" w14:paraId="055FBAAB"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753CB82C"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72740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2D94CAB"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5EEAB9"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C91CAE" w:rsidRPr="00C91CAE" w14:paraId="4DDF3A6E"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4488D51D"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0648CB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76C70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BF52FB"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kokie įrenginiai, mechanizmai bus įsigyti iš paramos vietos projektui įgyvendinti lėšų, kokioms verslo vykdymo veikloms jie bus naudojami.</w:t>
            </w:r>
          </w:p>
        </w:tc>
      </w:tr>
      <w:tr w:rsidR="00C91CAE" w:rsidRPr="00C91CAE" w14:paraId="040C9EE1"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D1603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665A236"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Infrastruktūra</w:t>
            </w:r>
          </w:p>
        </w:tc>
      </w:tr>
      <w:tr w:rsidR="00C91CAE" w:rsidRPr="00C91CAE" w14:paraId="18038EEC"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7337C61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DB88FCB"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713463"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DF3AB68"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91CAE" w:rsidRPr="00C91CAE" w14:paraId="23E97D85"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8EBAE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DA59248"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Verslo aplinka</w:t>
            </w:r>
          </w:p>
        </w:tc>
      </w:tr>
      <w:tr w:rsidR="00C91CAE" w:rsidRPr="00C91CAE" w14:paraId="4058359D"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4F8114FB"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0ECDD5"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0FB2665"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su kokiais prekių gamybai ir (arba) paslaugų teikimui reikalingais</w:t>
            </w:r>
            <w:r w:rsidRPr="00C91CAE">
              <w:rPr>
                <w:rFonts w:ascii="Times New Roman" w:eastAsia="Times New Roman" w:hAnsi="Times New Roman" w:cs="Times New Roman"/>
                <w:sz w:val="20"/>
                <w:szCs w:val="20"/>
                <w:lang w:eastAsia="lt-LT"/>
              </w:rPr>
              <w:t xml:space="preserve"> </w:t>
            </w:r>
            <w:r w:rsidRPr="00C91CAE">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FCA52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C91CAE" w:rsidRPr="00C91CAE" w14:paraId="6D46C286"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130D923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AF1B1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AAE9299"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3AEA9A"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C91CAE" w:rsidRPr="00C91CAE" w14:paraId="2A8877CC"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A191C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6360E2"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Išorės situacija – rinkos analizė</w:t>
            </w:r>
          </w:p>
        </w:tc>
      </w:tr>
      <w:tr w:rsidR="00C91CAE" w:rsidRPr="00C91CAE" w14:paraId="46433B2A"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5068A1B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910530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b/>
                <w:lang w:eastAsia="lt-LT"/>
              </w:rPr>
              <w:t xml:space="preserve">Paklausos analizė. </w:t>
            </w:r>
            <w:r w:rsidRPr="00C91CAE">
              <w:rPr>
                <w:rFonts w:ascii="Times New Roman" w:eastAsia="Times New Roman" w:hAnsi="Times New Roman" w:cs="Times New Roman"/>
                <w:lang w:eastAsia="lt-LT"/>
              </w:rPr>
              <w:t xml:space="preserve">Verslo plane numatytų gaminti prekių ir (arba) teikti paslaugų paklausos analizė. </w:t>
            </w:r>
          </w:p>
          <w:p w14:paraId="624D1452" w14:textId="77777777" w:rsidR="00C91CAE" w:rsidRPr="00C91CAE" w:rsidRDefault="00C91CAE" w:rsidP="00C91CAE">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4211682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0D57C42"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90CAC8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sz w:val="20"/>
                <w:szCs w:val="20"/>
                <w:lang w:eastAsia="lt-LT"/>
              </w:rPr>
              <w:t>Informacija pateikiama šio verslo plano 3 dalyje.</w:t>
            </w:r>
          </w:p>
        </w:tc>
      </w:tr>
      <w:tr w:rsidR="00C91CAE" w:rsidRPr="00C91CAE" w14:paraId="2C240DEB"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1C4193B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ACCF56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b/>
                <w:lang w:eastAsia="lt-LT"/>
              </w:rPr>
              <w:t>Pasiūlos analizė.</w:t>
            </w:r>
            <w:r w:rsidRPr="00C91CAE">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3EF380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B46171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14:paraId="5AF01143"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6D31D9E"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sz w:val="20"/>
                <w:szCs w:val="20"/>
                <w:lang w:eastAsia="lt-LT"/>
              </w:rPr>
              <w:t>Informacija pateikiama šio verslo plano 3 dalyje.</w:t>
            </w:r>
          </w:p>
        </w:tc>
      </w:tr>
    </w:tbl>
    <w:p w14:paraId="7E36A9D6"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C91CAE" w:rsidRPr="00C91CAE" w14:paraId="554C8328"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1E83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9A7EA8"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RINKODARA – IKI KONTROLĖS LAIKOTARPIO PABAIGOS TAIKOMOS PRIEMONĖS</w:t>
            </w:r>
          </w:p>
          <w:p w14:paraId="3CF9C6C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bCs/>
                <w:i/>
                <w:sz w:val="20"/>
                <w:szCs w:val="20"/>
                <w:lang w:eastAsia="lt-LT"/>
              </w:rPr>
              <w:t>Rinkodara</w:t>
            </w:r>
            <w:r w:rsidRPr="00C91CAE">
              <w:rPr>
                <w:rFonts w:ascii="Times New Roman" w:eastAsia="Times New Roman" w:hAnsi="Times New Roman" w:cs="Times New Roman"/>
                <w:b/>
                <w:i/>
                <w:sz w:val="20"/>
                <w:szCs w:val="20"/>
                <w:lang w:eastAsia="lt-LT"/>
              </w:rPr>
              <w:t xml:space="preserve"> </w:t>
            </w:r>
            <w:r w:rsidRPr="00C91CAE">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C91CAE" w:rsidRPr="00C91CAE" w14:paraId="442E24F1"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089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4138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vieta rinkoje</w:t>
            </w:r>
          </w:p>
        </w:tc>
      </w:tr>
      <w:tr w:rsidR="00C91CAE" w:rsidRPr="00C91CAE" w14:paraId="48C3D005"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394C17F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3740B746"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rPr>
            </w:pPr>
            <w:r w:rsidRPr="00C91CAE">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91CAE" w:rsidRPr="00C91CAE" w14:paraId="6633D8DD"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036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C2D54"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kainodara</w:t>
            </w:r>
          </w:p>
        </w:tc>
      </w:tr>
      <w:tr w:rsidR="00C91CAE" w:rsidRPr="00C91CAE" w14:paraId="4ED06BFF"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6E137EF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CFA73B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F351C5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didesnės arba lygios nacionaliniam vidutiniam darbo užmokesčiui;</w:t>
            </w:r>
          </w:p>
          <w:p w14:paraId="238D747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04B92BC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mažesnės arba lygios nacionaliniam minimaliam darbo užmokesčiui. </w:t>
            </w:r>
          </w:p>
        </w:tc>
      </w:tr>
      <w:tr w:rsidR="00C91CAE" w:rsidRPr="00C91CAE" w14:paraId="38A3FA96"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2CCBEA2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5E2D62D"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0A3F476E"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p>
        </w:tc>
      </w:tr>
      <w:tr w:rsidR="00C91CAE" w:rsidRPr="00C91CAE" w14:paraId="3DF14032"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12C1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95B298"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Planuojamų gaminti prekių paskirstymo </w:t>
            </w:r>
            <w:r w:rsidRPr="00C91CAE">
              <w:rPr>
                <w:rFonts w:ascii="Times New Roman" w:eastAsia="Times New Roman" w:hAnsi="Times New Roman" w:cs="Times New Roman"/>
                <w:b/>
                <w:bCs/>
                <w:lang w:eastAsia="lt-LT"/>
              </w:rPr>
              <w:t>būdai, pardavimo vietos</w:t>
            </w:r>
            <w:r w:rsidRPr="00C91CAE">
              <w:rPr>
                <w:rFonts w:ascii="Times New Roman" w:eastAsia="Times New Roman" w:hAnsi="Times New Roman" w:cs="Times New Roman"/>
                <w:b/>
                <w:lang w:eastAsia="lt-LT"/>
              </w:rPr>
              <w:t xml:space="preserve"> ir (arba) planuojamų teikti paslaugų </w:t>
            </w:r>
            <w:r w:rsidRPr="00C91CAE">
              <w:rPr>
                <w:rFonts w:ascii="Times New Roman" w:eastAsia="Times New Roman" w:hAnsi="Times New Roman" w:cs="Times New Roman"/>
                <w:b/>
                <w:bCs/>
                <w:lang w:eastAsia="lt-LT"/>
              </w:rPr>
              <w:t>vieta</w:t>
            </w:r>
          </w:p>
        </w:tc>
      </w:tr>
      <w:tr w:rsidR="00C91CAE" w:rsidRPr="00C91CAE" w14:paraId="72019481" w14:textId="77777777" w:rsidTr="0082424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B3882D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C91CAE" w:rsidRPr="00C91CAE" w14:paraId="3A267054"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AAFD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CBA283"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pardavimų skatinimas</w:t>
            </w:r>
          </w:p>
        </w:tc>
      </w:tr>
      <w:tr w:rsidR="00C91CAE" w:rsidRPr="00C91CAE" w14:paraId="52D054FD" w14:textId="77777777" w:rsidTr="0082424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FB02034" w14:textId="77777777" w:rsidR="00C91CAE" w:rsidRPr="00C91CAE" w:rsidRDefault="00C91CAE" w:rsidP="00C91CAE">
            <w:pPr>
              <w:tabs>
                <w:tab w:val="left" w:pos="3555"/>
              </w:tabs>
              <w:spacing w:after="0" w:line="240" w:lineRule="auto"/>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1D594F8B" w14:textId="77777777" w:rsidR="00C91CAE" w:rsidRPr="00C91CAE" w:rsidRDefault="00C91CAE" w:rsidP="00C91CAE">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C91CAE" w:rsidRPr="00C91CAE" w14:paraId="233A3771"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064D54FA" w14:textId="77777777" w:rsidR="00C91CAE" w:rsidRPr="00C91CAE" w:rsidRDefault="00C91CAE" w:rsidP="00C91CAE">
            <w:pPr>
              <w:spacing w:after="0" w:line="240" w:lineRule="auto"/>
              <w:rPr>
                <w:rFonts w:ascii="Times New Roman" w:eastAsia="Calibri" w:hAnsi="Times New Roman" w:cs="Times New Roman"/>
                <w:lang w:eastAsia="lt-LT"/>
              </w:rPr>
            </w:pPr>
            <w:r w:rsidRPr="00C91CAE">
              <w:rPr>
                <w:rFonts w:ascii="Times New Roman" w:eastAsia="Times New Roman" w:hAnsi="Times New Roman" w:cs="Times New Roman"/>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FC1A740" w14:textId="77777777" w:rsidR="00C91CAE" w:rsidRPr="00C91CAE" w:rsidRDefault="00C91CAE" w:rsidP="00C91CAE">
            <w:pPr>
              <w:spacing w:after="0" w:line="240" w:lineRule="auto"/>
              <w:rPr>
                <w:rFonts w:ascii="Times New Roman" w:eastAsia="Calibri" w:hAnsi="Times New Roman" w:cs="Times New Roman"/>
                <w:lang w:eastAsia="lt-LT"/>
              </w:rPr>
            </w:pPr>
            <w:r w:rsidRPr="00C91CAE">
              <w:rPr>
                <w:rFonts w:ascii="Times New Roman" w:eastAsia="Times New Roman" w:hAnsi="Times New Roman" w:cs="Times New Roman"/>
                <w:b/>
                <w:lang w:eastAsia="lt-LT"/>
              </w:rPr>
              <w:t>ESAMOS EKONOMINĖS SITUACIJOS ANALIZĖ IR PROGNOZUOJAMAS POKYTIS PO PARAMOS VIETOS PROJEKTUI ĮGYVENDINTI SKYRIMO</w:t>
            </w:r>
          </w:p>
        </w:tc>
      </w:tr>
      <w:tr w:rsidR="00C91CAE" w:rsidRPr="00C91CAE" w14:paraId="6B178DB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B6DA0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07BF90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5B051A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6DC590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4F383F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BDB6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C3C01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502E4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VIII</w:t>
            </w:r>
          </w:p>
        </w:tc>
      </w:tr>
      <w:tr w:rsidR="00C91CAE" w:rsidRPr="00C91CAE" w14:paraId="31E4A888" w14:textId="77777777" w:rsidTr="00C91CAE">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1A443C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15C805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357F372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Ataskaitiniai arba praėję ataskaitiniai metai</w:t>
            </w:r>
          </w:p>
          <w:p w14:paraId="6C74C280" w14:textId="77777777" w:rsidR="00C91CAE" w:rsidRPr="00C91CAE" w:rsidRDefault="00C91CAE" w:rsidP="00C91CAE">
            <w:pPr>
              <w:spacing w:after="0" w:line="240" w:lineRule="auto"/>
              <w:rPr>
                <w:rFonts w:ascii="Times New Roman" w:eastAsia="Calibri" w:hAnsi="Times New Roman" w:cs="Times New Roman"/>
                <w:sz w:val="24"/>
                <w:szCs w:val="20"/>
                <w:lang w:eastAsia="lt-LT"/>
              </w:rPr>
            </w:pPr>
            <w:r w:rsidRPr="00C91CAE">
              <w:rPr>
                <w:rFonts w:ascii="Times New Roman" w:eastAsia="Times New Roman" w:hAnsi="Times New Roman" w:cs="Times New Roman"/>
                <w:b/>
                <w:sz w:val="24"/>
                <w:szCs w:val="20"/>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656A87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58A33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Kontrolės laikotarpis</w:t>
            </w:r>
          </w:p>
        </w:tc>
      </w:tr>
      <w:tr w:rsidR="00C91CAE" w:rsidRPr="00C91CAE" w14:paraId="0B9681B9" w14:textId="77777777" w:rsidTr="00C91CAE">
        <w:tc>
          <w:tcPr>
            <w:tcW w:w="966" w:type="dxa"/>
            <w:vMerge/>
            <w:tcBorders>
              <w:top w:val="single" w:sz="4" w:space="0" w:color="auto"/>
              <w:left w:val="single" w:sz="4" w:space="0" w:color="auto"/>
              <w:bottom w:val="single" w:sz="4" w:space="0" w:color="auto"/>
              <w:right w:val="single" w:sz="4" w:space="0" w:color="auto"/>
            </w:tcBorders>
            <w:vAlign w:val="center"/>
            <w:hideMark/>
          </w:tcPr>
          <w:p w14:paraId="2C223682"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791EF8B"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9F8AEC" w14:textId="77777777" w:rsidR="00C91CAE" w:rsidRPr="00C91CAE" w:rsidRDefault="00C91CAE" w:rsidP="00C91CAE">
            <w:pPr>
              <w:spacing w:after="0" w:line="240" w:lineRule="auto"/>
              <w:rPr>
                <w:rFonts w:ascii="Times New Roman" w:eastAsia="Calibri" w:hAnsi="Times New Roman" w:cs="Times New Roman"/>
                <w:sz w:val="24"/>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7A1815D"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sz w:val="24"/>
                <w:szCs w:val="20"/>
                <w:lang w:eastAsia="lt-LT"/>
              </w:rPr>
            </w:pPr>
            <w:r w:rsidRPr="00C91CAE">
              <w:rPr>
                <w:rFonts w:ascii="Times New Roman" w:eastAsia="Times New Roman" w:hAnsi="Times New Roman" w:cs="Times New Roman"/>
                <w:b/>
                <w:sz w:val="24"/>
                <w:szCs w:val="20"/>
                <w:lang w:eastAsia="lt-LT"/>
              </w:rPr>
              <w:t xml:space="preserve">I </w:t>
            </w:r>
          </w:p>
          <w:p w14:paraId="79EC89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metai</w:t>
            </w:r>
          </w:p>
          <w:p w14:paraId="0265CBFB"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4"/>
                <w:szCs w:val="20"/>
                <w:lang w:eastAsia="lt-LT"/>
              </w:rPr>
            </w:pPr>
            <w:r w:rsidRPr="00C91CAE">
              <w:rPr>
                <w:rFonts w:ascii="Times New Roman" w:eastAsia="Times New Roman" w:hAnsi="Times New Roman" w:cs="Times New Roman"/>
                <w:b/>
                <w:sz w:val="24"/>
                <w:szCs w:val="20"/>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64F0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 metai</w:t>
            </w:r>
          </w:p>
          <w:p w14:paraId="7035AD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5936F0"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sz w:val="24"/>
                <w:szCs w:val="20"/>
                <w:lang w:eastAsia="lt-LT"/>
              </w:rPr>
            </w:pPr>
            <w:r w:rsidRPr="00C91CAE">
              <w:rPr>
                <w:rFonts w:ascii="Times New Roman" w:eastAsia="Times New Roman" w:hAnsi="Times New Roman" w:cs="Times New Roman"/>
                <w:b/>
                <w:sz w:val="24"/>
                <w:szCs w:val="20"/>
                <w:lang w:eastAsia="lt-LT"/>
              </w:rPr>
              <w:t xml:space="preserve">I </w:t>
            </w:r>
          </w:p>
          <w:p w14:paraId="379D68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metai</w:t>
            </w:r>
          </w:p>
          <w:p w14:paraId="2CB0BD1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4"/>
                <w:szCs w:val="20"/>
                <w:lang w:eastAsia="lt-LT"/>
              </w:rPr>
            </w:pPr>
            <w:r w:rsidRPr="00C91CAE">
              <w:rPr>
                <w:rFonts w:ascii="Times New Roman" w:eastAsia="Times New Roman" w:hAnsi="Times New Roman" w:cs="Times New Roman"/>
                <w:b/>
                <w:sz w:val="24"/>
                <w:szCs w:val="20"/>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353D6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 metai</w:t>
            </w:r>
          </w:p>
          <w:p w14:paraId="12560C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A1A5E7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III metai</w:t>
            </w:r>
          </w:p>
          <w:p w14:paraId="30A6D7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r>
      <w:tr w:rsidR="00C91CAE" w:rsidRPr="00C91CAE" w14:paraId="0679375C"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7FB4D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EC7EA6D"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PAREIŠKĖJO PAJAMOS IŠ EKONOMINĖS VEIKLOS (PAGAL EVRK) (EUR)</w:t>
            </w:r>
          </w:p>
        </w:tc>
      </w:tr>
      <w:tr w:rsidR="00C91CAE" w:rsidRPr="00C91CAE" w14:paraId="246A9183"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34D7D4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7ECC7AE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 xml:space="preserve">Gaminamos ir planuojamos gaminti prekės </w:t>
            </w:r>
          </w:p>
          <w:p w14:paraId="059446BE"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91CAE" w:rsidRPr="00C91CAE" w14:paraId="6E77612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275D01B1"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616B87F"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Pagaminta (užauginta)</w:t>
            </w:r>
          </w:p>
          <w:p w14:paraId="20B0A7C5"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[...&gt; (EVRK kodas [...&gt;)</w:t>
            </w:r>
          </w:p>
          <w:p w14:paraId="3420FCEB"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7093A0B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6A8A0C3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D034B3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6917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4A656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3EC0CD"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5D922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4D6BF2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D6F2409"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Parduota [...&gt;</w:t>
            </w:r>
          </w:p>
          <w:p w14:paraId="5BC65F62"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44625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206F24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F8A6AB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C2D846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93CBED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7298D1"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2E411FB"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5BC77F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A535FD4"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Vidutinė kaina (Eur)</w:t>
            </w:r>
          </w:p>
          <w:p w14:paraId="0B900FBA"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lang w:eastAsia="lt-LT"/>
              </w:rPr>
            </w:pPr>
            <w:r w:rsidRPr="00C91CAE">
              <w:rPr>
                <w:rFonts w:ascii="Times New Roman" w:eastAsia="Times New Roman" w:hAnsi="Times New Roman" w:cs="Times New Roman"/>
                <w:i/>
                <w:sz w:val="20"/>
                <w:szCs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0B7FF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DD2B74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7CE2BC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73783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7D6E16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91A141"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047D5A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2929C15"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7A9990"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361EB2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E87EA3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F31747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74E827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F05C7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517E20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AF5400A"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DB51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1EC768A6" w14:textId="77777777" w:rsidR="00C91CAE" w:rsidRPr="00C91CAE" w:rsidRDefault="00C91CAE" w:rsidP="00C91CAE">
            <w:pPr>
              <w:tabs>
                <w:tab w:val="left" w:pos="3555"/>
              </w:tabs>
              <w:spacing w:after="0" w:line="240" w:lineRule="auto"/>
              <w:rPr>
                <w:rFonts w:ascii="Times New Roman" w:eastAsia="Calibri" w:hAnsi="Times New Roman" w:cs="Times New Roman"/>
                <w:b/>
                <w:sz w:val="20"/>
                <w:szCs w:val="20"/>
                <w:lang w:eastAsia="lt-LT"/>
              </w:rPr>
            </w:pPr>
            <w:r w:rsidRPr="00C91CAE">
              <w:rPr>
                <w:rFonts w:ascii="Times New Roman" w:eastAsia="Times New Roman" w:hAnsi="Times New Roman" w:cs="Times New Roman"/>
                <w:b/>
                <w:sz w:val="20"/>
                <w:szCs w:val="20"/>
                <w:lang w:eastAsia="lt-LT"/>
              </w:rPr>
              <w:t>Teikiamos ir planuojamos teikti paslaugos</w:t>
            </w:r>
          </w:p>
          <w:p w14:paraId="63067CF9"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91CAE" w:rsidRPr="00C91CAE" w14:paraId="6064A429"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DA6827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E81054"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Parduota paslaugų [...&gt; (EVRK kodas [...&gt;)</w:t>
            </w:r>
          </w:p>
          <w:p w14:paraId="1CC76586"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288E74A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C1E4CF6" w14:textId="77777777" w:rsidR="00C91CAE" w:rsidRPr="00C91CAE" w:rsidRDefault="00C91CAE" w:rsidP="00C91CAE">
            <w:pPr>
              <w:spacing w:after="0" w:line="240" w:lineRule="auto"/>
              <w:rPr>
                <w:rFonts w:ascii="Times New Roman" w:eastAsia="Calibri" w:hAnsi="Times New Roman" w:cs="Times New Roman"/>
                <w:sz w:val="20"/>
                <w:szCs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317B63D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B20D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AB4B61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1BA3A8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994A9BC"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FFAA58C"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AD9E83"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 xml:space="preserve">Parduotos paslaugos vidutinis įkainis (Eur už mato vnt.) </w:t>
            </w:r>
          </w:p>
          <w:p w14:paraId="28A6D95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3EC98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6A7160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305BCD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E2ABFA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0735F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4AD5B4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39B307E"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740687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CF3740B" w14:textId="77777777" w:rsidR="00C91CAE" w:rsidRPr="00C91CAE" w:rsidRDefault="00C91CAE" w:rsidP="00C91CAE">
            <w:pPr>
              <w:tabs>
                <w:tab w:val="left" w:pos="3555"/>
              </w:tabs>
              <w:spacing w:after="0" w:line="240" w:lineRule="auto"/>
              <w:jc w:val="both"/>
              <w:rPr>
                <w:rFonts w:ascii="Times New Roman" w:eastAsia="Calibri" w:hAnsi="Times New Roman" w:cs="Times New Roman"/>
                <w:i/>
                <w:lang w:eastAsia="lt-LT"/>
              </w:rPr>
            </w:pPr>
            <w:r w:rsidRPr="00C91CAE">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2B79E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94063F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64891F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9156FC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66DE94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19A32C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CDB6578"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3A04C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7929FB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INFORMACIJA APIE PAREIŠKĖJO VEIKLOS SĄNAUDAS (EUR)</w:t>
            </w:r>
          </w:p>
          <w:p w14:paraId="2F05CEC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C91CAE" w:rsidRPr="00C91CAE" w14:paraId="00CBEF91"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57D05BA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6F58CBD7"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C90DD7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C8CB02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C4E185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B0985F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765614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752712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67F6A0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2AB22D9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08C089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6732958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A9F709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1AF1B7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BE3A9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DDA84E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32967C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578361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11275FE"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C454BA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973BF8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887559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AEA660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D58156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739A62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9A7CD3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364F3AB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FBF969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400622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DC2BA4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271FC1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9E1735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13DC0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9EBD9B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80B588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13D8BC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88C168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5149450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2E9434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9C5F3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A0EC1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328901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62BB8F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662A41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6C3A18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4127219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1540535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FCA98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A3854A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E14AFB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AA69F2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5339B0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7CFB79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3167AB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A17B6CB"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ACC56EC"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4C2F790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442942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396B4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D4C8C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02823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EDC7CA"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E78185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06E4201"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0E6E87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6570443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EF5D3E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7CF7AF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AE4AF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27E1C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B1C0EF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29455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049A07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39CA766"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BCEF58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DAE377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F9216D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82E45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27E93D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CFAFF83"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8F743CD"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E5510A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06D1450"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3B110B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ADAF32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CAFF61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5819E8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8ABCC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1C1F59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A0B8FF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0F0CDD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1148333"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AF9FED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3B14F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44D389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180C96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4BB585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23A1A3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68B039A"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89D9E4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1CD6A63"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507744D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A989CA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BBECDD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1EBB82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B0389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1C2BAF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4CFE85E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E15E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4841E410"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22D7054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DF1D8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1FEDAF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923EEE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292043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6B79C9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271E2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B63A1D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1845AF4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INFORMACIJA APIE ILGALAIKĮ TURTĄ (EUR)</w:t>
            </w:r>
          </w:p>
          <w:p w14:paraId="4461B9F1"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C91CAE" w:rsidRPr="00C91CAE" w14:paraId="700B093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BBCA2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2EB5A42A"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0967B3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6A4BF03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7E4BD55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3E4500A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837564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7DF66198"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9E519F"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26D6CB4"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AF01A9E"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183A08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565D0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DFD885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64150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48843F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A4A6C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787ED7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9ADFF0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531D873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ED8EA0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296C5F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D3664A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ABF800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F9E889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EB0E1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FB8A67"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4AD7354"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D2E1E7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D541A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E8FDE9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05C65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39DCE7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807435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AE2CD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48C594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F957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5A93646"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3793F21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41BC6F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7501B1A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5D08C56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348AF9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5299778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45FC621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749D8B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70B380C"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47209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5DB291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3C301B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B26689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B87DDF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65A6C60"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7FB567B"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E4BBD35"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AA68494"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2138F2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0A94B8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C3969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F7423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589660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31B438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1E5E9D9"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03199DB"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9E832F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BF8D1E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39860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7BEF92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469BEF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7CFC32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87D81B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F2A31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4C4915A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2AD0901F"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E35B0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CC7DEA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6AB46AA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66D64C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DC0491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4C1AC0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8FD7B2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B66F1C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5755820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6695B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2D895C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F739B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C6D87A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0F9122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39C31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BE4BE3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F6988E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EB6506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033644E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3FEE7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507DEE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00351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5018B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7420C7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A8B3643"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16147E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0C10243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24912E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867794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4A582D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C998CA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B6E4D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8763990"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705421A"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9AD5F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B436B9D"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2484471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01A739A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075AC94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0E78E7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0E50638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3D05EA96"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E32232F"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FC5A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DE9682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6E4CBC8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0E8D77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F9EBD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7C6BCB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E4286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91CBAAC"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31E996FD"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47CC5F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1C2C92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8AAC64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A84D8E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582B4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5CC32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BB778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8A01F9C" w14:textId="77777777" w:rsidR="00C91CAE" w:rsidRPr="00C91CAE" w:rsidRDefault="00C91CAE" w:rsidP="00C91CAE">
            <w:pPr>
              <w:spacing w:after="0" w:line="240" w:lineRule="auto"/>
              <w:rPr>
                <w:rFonts w:ascii="Times New Roman" w:eastAsia="Calibri" w:hAnsi="Times New Roman" w:cs="Times New Roman"/>
                <w:lang w:eastAsia="lt-LT"/>
              </w:rPr>
            </w:pPr>
          </w:p>
        </w:tc>
      </w:tr>
    </w:tbl>
    <w:p w14:paraId="6952305D"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91CAE" w:rsidRPr="00C91CAE" w14:paraId="5C3DD54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652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64F5FE"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INFORMACIJA APIE PAREIŠKĖJO TURIMUS FINANSINIUS ĮSIPAREIGOJIMUS </w:t>
            </w:r>
            <w:r w:rsidRPr="00C91CAE">
              <w:rPr>
                <w:rFonts w:ascii="Times New Roman" w:eastAsia="Times New Roman" w:hAnsi="Times New Roman" w:cs="Times New Roman"/>
                <w:b/>
                <w:caps/>
                <w:lang w:eastAsia="lt-LT"/>
              </w:rPr>
              <w:t>ir įsipareigojimų valdymo prognozės</w:t>
            </w:r>
          </w:p>
        </w:tc>
      </w:tr>
      <w:tr w:rsidR="00C91CAE" w:rsidRPr="00C91CAE" w14:paraId="6839502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D0ED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A9F317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turimos paskolos ir (arba) išperkamoji nuoma (lizingas), Eur</w:t>
            </w:r>
          </w:p>
        </w:tc>
      </w:tr>
      <w:tr w:rsidR="00C91CAE" w:rsidRPr="00C91CAE" w14:paraId="4EE3391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51B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CFDD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121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3B9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C1E4C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653BB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AFEB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r>
      <w:tr w:rsidR="00C91CAE" w:rsidRPr="00C91CAE" w14:paraId="1BCC5E97"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134B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233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F039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E76E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479BCD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D4E427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Neišmokėtas likutis (Eur)</w:t>
            </w:r>
          </w:p>
          <w:p w14:paraId="7E57EE0C"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542C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Grąžinimo terminas</w:t>
            </w:r>
          </w:p>
          <w:p w14:paraId="4E29271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0"/>
                <w:szCs w:val="20"/>
              </w:rPr>
            </w:pPr>
            <w:r w:rsidRPr="00C91CAE">
              <w:rPr>
                <w:rFonts w:ascii="Times New Roman" w:eastAsia="Times New Roman" w:hAnsi="Times New Roman" w:cs="Times New Roman"/>
                <w:i/>
                <w:sz w:val="20"/>
                <w:szCs w:val="20"/>
                <w:lang w:eastAsia="lt-LT"/>
              </w:rPr>
              <w:t>(metai, mėnuo)</w:t>
            </w:r>
          </w:p>
        </w:tc>
      </w:tr>
      <w:tr w:rsidR="00C91CAE" w:rsidRPr="00C91CAE" w14:paraId="5E393A00"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58F2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F61FC9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D24583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6591FA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41F41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2749B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2B57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6C5198E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2F7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994945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40BCE6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3FA4ED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4AF468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17A4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C58A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5719E35E"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369B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DDAD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E6D066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79C4CC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23B4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15C61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D01C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45C1363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34703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C159AD"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rPr>
            </w:pPr>
            <w:r w:rsidRPr="00C91CAE">
              <w:rPr>
                <w:rFonts w:ascii="Times New Roman" w:eastAsia="Times New Roman" w:hAnsi="Times New Roman" w:cs="Times New Roman"/>
                <w:b/>
                <w:caps/>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19A1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0EDA6F7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F3A8A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994A3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w:t>
            </w:r>
          </w:p>
        </w:tc>
      </w:tr>
      <w:tr w:rsidR="00C91CAE" w:rsidRPr="00C91CAE" w14:paraId="7E36E9A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04996BA"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2820A2"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878B02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909D48D"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2C1B0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150A3E"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r>
      <w:tr w:rsidR="00C91CAE" w:rsidRPr="00C91CAE" w14:paraId="078C100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AE92B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3E8737"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0D6069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DC6F4B8"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A6FCF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43DD4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r>
      <w:tr w:rsidR="00C91CAE" w:rsidRPr="00C91CAE" w14:paraId="612A2E9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4FE1B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b/>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A92148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b/>
                <w:lang w:eastAsia="lt-LT"/>
              </w:rPr>
              <w:t>Pareiškėjo turimų paskolų valdymas, Eur</w:t>
            </w:r>
          </w:p>
        </w:tc>
      </w:tr>
      <w:tr w:rsidR="00C91CAE" w:rsidRPr="00C91CAE" w14:paraId="11896EE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B70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2FE5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796D5A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8F51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526CF0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CDFFF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84E3D5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C9314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2E5DE322" w14:textId="77777777" w:rsidTr="0082424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702E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A42B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7155D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A2A40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7BE0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6C806504" w14:textId="77777777" w:rsidTr="00824244">
        <w:tc>
          <w:tcPr>
            <w:tcW w:w="774" w:type="dxa"/>
            <w:vMerge/>
            <w:tcBorders>
              <w:top w:val="single" w:sz="4" w:space="0" w:color="auto"/>
              <w:left w:val="single" w:sz="4" w:space="0" w:color="auto"/>
              <w:bottom w:val="single" w:sz="4" w:space="0" w:color="auto"/>
              <w:right w:val="single" w:sz="4" w:space="0" w:color="auto"/>
            </w:tcBorders>
            <w:vAlign w:val="center"/>
            <w:hideMark/>
          </w:tcPr>
          <w:p w14:paraId="62DF5CE7" w14:textId="77777777" w:rsidR="00C91CAE" w:rsidRPr="00C91CAE" w:rsidRDefault="00C91CAE" w:rsidP="00C91CAE">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2DFBE3AF" w14:textId="77777777" w:rsidR="00C91CAE" w:rsidRPr="00C91CAE" w:rsidRDefault="00C91CAE" w:rsidP="00C91CAE">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35A7B47"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830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53A1EE3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3B76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324604B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2F26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02D30D67"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5CB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5A51ED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2199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6806EB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0457C981"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02B90"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83F66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28F8A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B3EC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C8DB7C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3D0DC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9DBC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45322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38A1D68"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A120F"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F3AC21"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D1F50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583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AC33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052A9A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E434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4CACB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884E457"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6D21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073FE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62B88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30467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A0CD5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9748E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783B0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21270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7606BA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895F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DD7BE5"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E6DA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4FD6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1D8E2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882AE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680D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D48E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EB9C6E"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F52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DFD34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EBA0DA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AAD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F8652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F05D9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E70CA8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816A6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60C446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CEB8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452D8F"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AF176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5460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C0265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2FB8C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74CD76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EFF8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7AECEA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8B4B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2A1BD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7AB9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2C79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4242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8F9E5A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5ECCE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AE74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AE21BD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A01C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6322D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A3C22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0AB3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846E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49C01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FE006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06201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33BCDD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2177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5AF15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AE990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683F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3491B1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6A2059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0BC8A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C12AB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E427C8B"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54363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b/>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1B029DB"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turimos išperkamosios nuomos (lizingo) valdymas, Eur</w:t>
            </w:r>
          </w:p>
        </w:tc>
      </w:tr>
      <w:tr w:rsidR="00C91CAE" w:rsidRPr="00C91CAE" w14:paraId="62B6BC7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0ACF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E99D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05CB7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064B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C7F493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A2919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5BB7F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509C4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26B348E0" w14:textId="77777777" w:rsidTr="0082424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6A340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5B77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FF1B9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5ED1E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A792B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5A21425D" w14:textId="77777777" w:rsidTr="00824244">
        <w:tc>
          <w:tcPr>
            <w:tcW w:w="774" w:type="dxa"/>
            <w:vMerge/>
            <w:tcBorders>
              <w:top w:val="single" w:sz="4" w:space="0" w:color="auto"/>
              <w:left w:val="single" w:sz="4" w:space="0" w:color="auto"/>
              <w:bottom w:val="single" w:sz="4" w:space="0" w:color="auto"/>
              <w:right w:val="single" w:sz="4" w:space="0" w:color="auto"/>
            </w:tcBorders>
            <w:vAlign w:val="center"/>
            <w:hideMark/>
          </w:tcPr>
          <w:p w14:paraId="46FF722C" w14:textId="77777777" w:rsidR="00C91CAE" w:rsidRPr="00C91CAE" w:rsidRDefault="00C91CAE" w:rsidP="00C91CAE">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0CBCFAF" w14:textId="77777777" w:rsidR="00C91CAE" w:rsidRPr="00C91CAE" w:rsidRDefault="00C91CAE" w:rsidP="00C91CAE">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5EB5447"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0CEA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2A839D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4C61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0B3914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D456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1813E52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4BA0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46678DB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B36A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37051C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3CC583AA"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BDAC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104DAD7"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4C15B7"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BE9DC62"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B864D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E018E5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CBF90D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C24D9D4"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5C3CE7DD"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8E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D379C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F2B1AA"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9692D0"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8AF70D"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3347E1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FD7414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FF02EB7"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07572B1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7EAC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16471C"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B2B1D9"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5D9FE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7CC6B7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843621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C16C61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0BB9531"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338953BD"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C738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C891D5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3388DB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A28FC3"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71E83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AE708B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C45E97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11A2851"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39C9D0A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E48DC"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A1DF989"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AFADFE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6C604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B783CC"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04825C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ADE99D0"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8BF9BD4"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bl>
    <w:p w14:paraId="0E55AEAC" w14:textId="77777777" w:rsidR="00C91CAE" w:rsidRPr="00C91CAE" w:rsidRDefault="00C91CAE" w:rsidP="00C91CAE">
      <w:pPr>
        <w:spacing w:after="0" w:line="240" w:lineRule="auto"/>
        <w:rPr>
          <w:rFonts w:ascii="Times New Roman" w:eastAsia="Times New Roman" w:hAnsi="Times New Roman" w:cs="Times New Roman"/>
          <w:sz w:val="24"/>
          <w:szCs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C91CAE" w:rsidRPr="00C91CAE" w14:paraId="11F84DA9"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1AAB78" w14:textId="77777777" w:rsidR="00C91CAE" w:rsidRPr="00C91CAE" w:rsidRDefault="00C91CAE" w:rsidP="00C91CAE">
            <w:pPr>
              <w:tabs>
                <w:tab w:val="left" w:pos="3555"/>
              </w:tabs>
              <w:spacing w:after="0" w:line="240" w:lineRule="auto"/>
              <w:ind w:firstLine="57"/>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230C9CD"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PAREIŠKĖJO FINANSINĖS ATASKAITOS IR PROGNOZĖS</w:t>
            </w:r>
          </w:p>
          <w:p w14:paraId="24BA8196"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20A0F3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p w14:paraId="76F78D65" w14:textId="77777777" w:rsidR="00C91CAE" w:rsidRPr="00C91CAE" w:rsidRDefault="00C91CAE" w:rsidP="00C91CAE">
            <w:pPr>
              <w:tabs>
                <w:tab w:val="left" w:pos="3555"/>
              </w:tabs>
              <w:spacing w:after="0" w:line="240" w:lineRule="auto"/>
              <w:jc w:val="both"/>
              <w:rPr>
                <w:rFonts w:ascii="Times New Roman" w:eastAsia="Calibri" w:hAnsi="Times New Roman" w:cs="Times New Roman"/>
                <w:i/>
              </w:rPr>
            </w:pPr>
            <w:r w:rsidRPr="00C91CAE">
              <w:rPr>
                <w:rFonts w:ascii="Times New Roman" w:eastAsia="Times New Roman" w:hAnsi="Times New Roman" w:cs="Times New Roman"/>
                <w:i/>
                <w:sz w:val="20"/>
                <w:szCs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91CAE" w:rsidRPr="00C91CAE" w14:paraId="0A2B91DF"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80A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480D5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2D33D2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81CEF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92943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4EFD21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FEA1B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20BE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422411B6" w14:textId="77777777" w:rsidTr="0082424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87D83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7EF61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3B3EC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metai (pasirinktinai)</w:t>
            </w:r>
          </w:p>
          <w:p w14:paraId="08821F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FFBF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86191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7DBB8509" w14:textId="77777777" w:rsidTr="0082424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C85D96" w14:textId="77777777" w:rsidR="00C91CAE" w:rsidRPr="00C91CAE" w:rsidRDefault="00C91CAE" w:rsidP="00C91CAE">
            <w:pPr>
              <w:spacing w:after="0" w:line="240" w:lineRule="auto"/>
              <w:rPr>
                <w:rFonts w:ascii="Times New Roman" w:eastAsia="Calibri" w:hAnsi="Times New Roman" w:cs="Times New Roman"/>
                <w:b/>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2DBB47F8" w14:textId="77777777" w:rsidR="00C91CAE" w:rsidRPr="00C91CAE" w:rsidRDefault="00C91CAE" w:rsidP="00C91CAE">
            <w:pPr>
              <w:spacing w:after="0" w:line="240" w:lineRule="auto"/>
              <w:rPr>
                <w:rFonts w:ascii="Times New Roman" w:eastAsia="Calibri" w:hAnsi="Times New Roman" w:cs="Times New Roman"/>
                <w:b/>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4C4ADF8"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2B1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676C79A2"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8325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0D313E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360D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75AE299F"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7FB1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7ED699A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D2D63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78700D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097FC93C"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EB95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71D2D9EA"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40FEC95D"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Turtas</w:t>
            </w:r>
          </w:p>
        </w:tc>
      </w:tr>
      <w:tr w:rsidR="00C91CAE" w:rsidRPr="00C91CAE" w14:paraId="1743B693"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7AB1D"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4C205E"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F82B6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491CCC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3868EDD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2C7A2AC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5C6DE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4215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231652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BFE2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B4EB1A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0501693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22D78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57D88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BE6DB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28E99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392CF8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EBEAAB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01AE6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78D8D1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7C69FD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9402A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DA26E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B7847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05A0F5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0C8E6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085A2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A78D3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DE137F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642C04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7C4B8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0D5DC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77479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A6B3A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AF59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6CA937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77C39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4984D60"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41DD58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3A982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8FB3D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9667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C3531A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BFA9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6AB4840" w14:textId="77777777" w:rsidTr="00824244">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48928B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CEA883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6C79244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E71F1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43AE0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1D057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0C20F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E9C8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DED0FC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FF9BD2"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009C44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71BB640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CF86B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14118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95571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DEDC3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5703D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69365A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83772D"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07FB51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0E521E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F5985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863EA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C15D6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CDA67C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1CCBDA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2F794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AFE9A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AA261D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28F35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AFF11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652C1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FE07C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120E93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44098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27EBB8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4D4A2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D218E9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0B67C5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7150FF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E137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C8B1D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002E69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53F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63943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ED2D23"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3FE98B8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7D9B99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55813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EEE19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F5E12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6FF0E0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C8F4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79BB16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3AE47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65B902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41B7249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A0322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555DAE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5F9C7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A7941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CAD0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837B61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F2797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329AB88"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00A6653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A84A1A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1D3B4F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760FFF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F4765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1006B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BD90CD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50C78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2034A9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5351D7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5C536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9C3C8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6ED0FB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F8074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DFDC7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260479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CEAFB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4387D0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6621B5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64B83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09FB154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06AEDE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1356C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8FF2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56586D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2A8396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AAEDAA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7107991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B8885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F7B0E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3EF8CF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A3A51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A66D0C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C897BBD"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F3BB2F"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60A6F5"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5F1D7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9DC83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3BA235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8EBB1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4FF2C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C657D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176063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5CE3E4"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39F80A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4918B82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45C9B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FD51B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D88D9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61CD9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BCA0D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76188E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D9C78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8C81B1A"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7FC469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D0FF7B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589E10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2FD17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2752F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9947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E88D46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3CE111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371520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1D65A2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F0E4FC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3189A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1FA8C0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3DB67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2ADD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9896E0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49573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2A3FD7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283EF3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202F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1711D3A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1F1B5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0D3083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AEFB8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D343205"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84F792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BE6DEB8"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2FB43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C4981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0B0480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6C31D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65EC12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2471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F54614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6FD33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B07BACD"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72963D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8B0782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4FD7F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3C131D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46C7DD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25B9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812A69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25C3A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ACFC11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7F2FB7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4998D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1E77B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86CFC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8302E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B6BF7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AA18E4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8E063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49911C2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EF222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A306D8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EE777F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0F20B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0C280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0C903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04F6CB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2DC161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048DB4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261037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2C84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1E2472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0CFB9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C1B58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1212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B885BD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0A565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19F015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7C049B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CBF0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5CF9B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89B1C7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1A0D1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A0A93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80C284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389A5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B86D3FA"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E7EF0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6E76BF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725B7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D0806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800EC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7DED7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D5D47E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572062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5263089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3C4E78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96A19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654F98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4F5F85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B4476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755C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32582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E9BDC1B" w14:textId="77777777" w:rsidR="00C91CAE" w:rsidRPr="00C91CAE" w:rsidRDefault="00C91CAE" w:rsidP="00C91CAE">
            <w:pPr>
              <w:widowControl w:val="0"/>
              <w:spacing w:after="0" w:line="240" w:lineRule="auto"/>
              <w:jc w:val="center"/>
              <w:rPr>
                <w:rFonts w:ascii="Times New Roman" w:eastAsia="Calibri" w:hAnsi="Times New Roman" w:cs="Times New Roman"/>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57CF54"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FB982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AE2E39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D424DB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63ABEC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59DAD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10BD1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4206CA7"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6C5F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CA8004C"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 ir įsipareigojimai</w:t>
            </w:r>
          </w:p>
        </w:tc>
      </w:tr>
      <w:tr w:rsidR="00C91CAE" w:rsidRPr="00C91CAE" w14:paraId="12CFB723"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5250C"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9B2A28"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0AD10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A5E11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5C8CA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31C9CB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BB4028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3D2A3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E457F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B17E5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54904D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1D4C2E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E9963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9DD2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A95E0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2E365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8B5F0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D255B2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0EBD7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D87ADA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691D28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A85C2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BE3CB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D0332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EC02CD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D8472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0315D3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D2654B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28D964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2CCADD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D9DDB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C0007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81E74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35CA1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3BF62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E1F9E4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D2466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2DE47A9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313FFF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F3982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C5620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29B4A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E034E1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FD6CA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E919F0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088B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CA2EAF"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0F6DD0A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2EB8CA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17F12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2F55E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A3116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82716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8A22DE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E1CE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DF738C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204953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821AE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F299C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A72B3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D4FD14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A1CA9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770892D"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C75439"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F70B16"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57138E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3A12E6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97D93F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1A211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1935E4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D9425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C2EC02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4B7B1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1BDB88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765C31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9F48E7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6095F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095A1F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77409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99B76F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28DAFB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8FB39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E9DD5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25DCDD2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51DAB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E58F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6CAB34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94D61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8A30F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5E670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9BF88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A99E0C0"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7C502F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B2E6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F630A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589B5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EFE9A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8764C6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7FDD5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A386A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171B25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11D2E5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2AB22A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A5E55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F217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57148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5FC5C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3F64C1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5A278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6ABE56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4B8C55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1A947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6341AE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7F9C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4D3659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CEBFA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920F4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D188F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3801C3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24C70B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301A2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0D1B7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87A75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CEF67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76E96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CE1223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606317"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C65CD3"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6E3BA9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7AAF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2B4C0E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5A00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6DA44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E7AECF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17F9FC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EA35B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B1BFEA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0C0638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5B042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5E403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75BF1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D4AC9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92F954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959F98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21C2AD"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2364CD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382E1C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C11293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96729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5BA88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0E4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EA635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0FD8025"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C718E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013DDE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15344A9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21E90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98ADF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FA460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05E8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E1A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1BE3F1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29BB2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3FE558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1F234F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8A820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4E827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9394E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68038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00743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ECE5B9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872D3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EDFA63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54F7DB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39B6A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C507B4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69511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FC0DD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50869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71C6C5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9BC1E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6BDC1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3E853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2C9BF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0C479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C6D623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B5DFE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00692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54B834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75D52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B7ED07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3B10783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1E1A48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871F6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70D91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E9A07F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62F72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6F255A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F87A7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37ECCC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62827B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2C7F65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C41A3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4D2734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422BDF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3DED7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B054CF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CBF1C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008506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5A00DD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E2C211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FD9A9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52142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7F709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B3E2B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83A4F5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6653C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31A9E8E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5E5851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D3FC5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27F4AE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86A006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59E19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D462D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C395612"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002A8B9" w14:textId="77777777" w:rsidR="00C91CAE" w:rsidRPr="00C91CAE" w:rsidRDefault="00C91CAE" w:rsidP="00C91CAE">
            <w:pPr>
              <w:widowControl w:val="0"/>
              <w:spacing w:after="0" w:line="240" w:lineRule="auto"/>
              <w:jc w:val="center"/>
              <w:rPr>
                <w:rFonts w:ascii="Times New Roman" w:eastAsia="Calibri" w:hAnsi="Times New Roman" w:cs="Times New Roman"/>
                <w:b/>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0FC59B"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51CA3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6BEF7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718FF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51DE1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65B79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E45F0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202CF98" w14:textId="77777777" w:rsidTr="00C91CAE">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A7C86E"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75C10045"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cPr>
          <w:p w14:paraId="08344E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E5B8B7"/>
          </w:tcPr>
          <w:p w14:paraId="59C2D2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E5B8B7"/>
          </w:tcPr>
          <w:p w14:paraId="220A8F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E5B8B7"/>
          </w:tcPr>
          <w:p w14:paraId="0A232B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cPr>
          <w:p w14:paraId="023A67E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E5B8B7"/>
          </w:tcPr>
          <w:p w14:paraId="15B0FD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104BD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2D0D7"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727AAF"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AD956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ED2AAA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2EA875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A56DC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1433C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B870D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3BEB4E1"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3A334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ECDD8C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1A02F8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EF7D0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3F49C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A171E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3ED32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A6B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834C3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2E15F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10CC8A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427A32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4FB48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72682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B570E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5C7A0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66CD0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EC3E8F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10BE0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457657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57DC6C4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E32EF4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31270E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58310C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27BC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F886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24938A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CE46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06139D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3CF573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F4BBA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73F89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B93D0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0A286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61C2F2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88FB03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0FC1A1" w14:textId="77777777" w:rsidR="00C91CAE" w:rsidRPr="00C91CAE" w:rsidRDefault="00C91CAE" w:rsidP="00C91CAE">
            <w:pPr>
              <w:widowControl w:val="0"/>
              <w:spacing w:after="0" w:line="240" w:lineRule="auto"/>
              <w:jc w:val="center"/>
              <w:rPr>
                <w:rFonts w:ascii="Times New Roman" w:eastAsia="Calibri" w:hAnsi="Times New Roman" w:cs="Times New Roman"/>
                <w:strike/>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D83F83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2AD6D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F4A39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814C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451042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318C79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8AE0F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94F5E8F"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67CA26"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C31F65"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3984E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147BB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DDA38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7B6625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AE857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E8256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A778BF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EB4E1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21FC6C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6818EA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F1AA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83159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84463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2AD5F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03ACA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0F8A9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42033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A81FF1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1823F2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614DD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97EA48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A7B201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08B0A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10C18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230503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459947" w14:textId="77777777" w:rsidR="00C91CAE" w:rsidRPr="00C91CAE" w:rsidRDefault="00C91CAE" w:rsidP="00C91CAE">
            <w:pPr>
              <w:widowControl w:val="0"/>
              <w:spacing w:after="0" w:line="240" w:lineRule="auto"/>
              <w:jc w:val="center"/>
              <w:rPr>
                <w:rFonts w:ascii="Times New Roman" w:eastAsia="Calibri" w:hAnsi="Times New Roman" w:cs="Times New Roman"/>
                <w:strike/>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416166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7E655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189769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197D2F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885A3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9D5A8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4A251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1D07FE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82512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3C712D9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5CEE2E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87702A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8ACB2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4554E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7BBE1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41D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03F73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C75CB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193CC13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ACDE2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77FE1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0061B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56C7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D9D8B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000AD4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9E0D42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311B4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4AF15CF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28897E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DC3E2A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EDA1B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06A1F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23DE3E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B5C95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B3487B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38996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736253E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1E3950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7D63C9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0DEAD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49ABD5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019C27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7455E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15B63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46224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229F137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4BBA326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12CEE3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3BB886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C6D8C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1AB28C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E4841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18EB78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FCB19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55363550"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1BA82C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DB1E7A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D118A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503C1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C30E8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B644A9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0BB7F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22CD9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136121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3261D0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D953D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15B40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4C270F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27524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30807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5E45FA1"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9C2BC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444971D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50A08C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A3678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6BB70B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E119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9A462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2641E1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62360D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35918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031DEE5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2E4D862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F214E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BDBF91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0F08C3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7414E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F6AFA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1A1C78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46C29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73A3F45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3E0C2F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0A505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5C762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D07C6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E67A1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8A5F4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90B13BA"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70C855"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C23E7E"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9E44AE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61A65A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DBB449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44304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A1C5C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D1A67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5B52D20"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0C4D3"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8BAF09"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2C6EB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43412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CA6B0F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1DF6E1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39010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8D4C5C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1BE053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9114CB" w14:textId="77777777" w:rsidR="00C91CAE" w:rsidRPr="00C91CAE" w:rsidRDefault="00C91CAE" w:rsidP="00C91CAE">
            <w:pPr>
              <w:widowControl w:val="0"/>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7865D" w14:textId="77777777" w:rsidR="00C91CAE" w:rsidRPr="00C91CAE" w:rsidRDefault="00C91CAE" w:rsidP="00C91CAE">
            <w:pPr>
              <w:widowControl w:val="0"/>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14A76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0B9885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8B0A2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62CF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8BA1F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7617B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bl>
    <w:p w14:paraId="31DB19D3" w14:textId="77777777" w:rsidR="00C91CAE" w:rsidRPr="00C91CAE" w:rsidRDefault="00C91CAE" w:rsidP="00C91CAE">
      <w:pPr>
        <w:spacing w:after="0" w:line="240" w:lineRule="auto"/>
        <w:rPr>
          <w:rFonts w:ascii="Times New Roman" w:eastAsia="Times New Roman" w:hAnsi="Times New Roman" w:cs="Times New Roman"/>
          <w:sz w:val="24"/>
          <w:szCs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C91CAE" w:rsidRPr="00C91CAE" w14:paraId="09DF137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7A7D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F28E841"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EKONOMINIO GYVYBINGUMO RODIKLIAI</w:t>
            </w:r>
          </w:p>
          <w:p w14:paraId="7F62BC4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Pildomi tik tie ekonominio gyvybingumo rodikliai, kurie taikomi konkrečios priemonės ir (arba) veiklos srities atveju ir konkrečiu laikotarpiu.  </w:t>
            </w:r>
          </w:p>
        </w:tc>
      </w:tr>
      <w:tr w:rsidR="00C91CAE" w:rsidRPr="00C91CAE" w14:paraId="59E95BA1"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AA4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237E29A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3A10423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CC9C0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2E9E9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62AFC3E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BFAED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347079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03AA334E" w14:textId="77777777" w:rsidTr="0082424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6D0A3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E2B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84CDA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ataskaitiniai metai (pasirinktinai)</w:t>
            </w:r>
          </w:p>
          <w:p w14:paraId="5767CCA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23D0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0A6A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559BBE48" w14:textId="77777777" w:rsidTr="0082424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37EF860" w14:textId="77777777" w:rsidR="00C91CAE" w:rsidRPr="00C91CAE" w:rsidRDefault="00C91CAE" w:rsidP="00C91CAE">
            <w:pPr>
              <w:spacing w:after="0" w:line="240" w:lineRule="auto"/>
              <w:rPr>
                <w:rFonts w:ascii="Times New Roman" w:eastAsia="Calibri" w:hAnsi="Times New Roman" w:cs="Times New Roman"/>
                <w:b/>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290B47D4" w14:textId="77777777" w:rsidR="00C91CAE" w:rsidRPr="00C91CAE" w:rsidRDefault="00C91CAE" w:rsidP="00C91CAE">
            <w:pPr>
              <w:spacing w:after="0" w:line="240" w:lineRule="auto"/>
              <w:rPr>
                <w:rFonts w:ascii="Times New Roman" w:eastAsia="Calibri" w:hAnsi="Times New Roman" w:cs="Times New Roman"/>
                <w:b/>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30CF5866"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7F06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2D23F84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965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15BCD2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E4E3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72FA6AA4"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DA0E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4762F85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DDD1B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6AC2FE1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1717961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FB3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4DC3C" w14:textId="77777777" w:rsidR="00C91CAE" w:rsidRPr="00C91CAE" w:rsidRDefault="00C91CAE" w:rsidP="00C91CAE">
            <w:pPr>
              <w:spacing w:after="0" w:line="240" w:lineRule="auto"/>
              <w:rPr>
                <w:rFonts w:ascii="Times New Roman" w:eastAsia="Calibri" w:hAnsi="Times New Roman" w:cs="Times New Roman"/>
                <w:b/>
                <w:bCs/>
              </w:rPr>
            </w:pPr>
            <w:r w:rsidRPr="00C91CAE">
              <w:rPr>
                <w:rFonts w:ascii="Times New Roman" w:eastAsia="Times New Roman" w:hAnsi="Times New Roman" w:cs="Times New Roman"/>
                <w:b/>
                <w:bCs/>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81E2A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75E1206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8A59D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6496839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4436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CF4D1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90D14B1"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5CCF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50D0D" w14:textId="77777777" w:rsidR="00C91CAE" w:rsidRPr="00C91CAE" w:rsidRDefault="00C91CAE" w:rsidP="00C91CAE">
            <w:pPr>
              <w:spacing w:after="0" w:line="240" w:lineRule="auto"/>
              <w:rPr>
                <w:rFonts w:ascii="Times New Roman" w:eastAsia="Calibri" w:hAnsi="Times New Roman" w:cs="Times New Roman"/>
                <w:b/>
                <w:bCs/>
              </w:rPr>
            </w:pPr>
            <w:r w:rsidRPr="00C91CAE">
              <w:rPr>
                <w:rFonts w:ascii="Times New Roman" w:eastAsia="Times New Roman" w:hAnsi="Times New Roman" w:cs="Times New Roman"/>
                <w:b/>
                <w:bCs/>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64028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FE1B5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10E0A1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2A4D9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2704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8D9729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524487" w:rsidRPr="00C91CAE" w14:paraId="4DAF60D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932B95" w14:textId="0788E19E" w:rsidR="00524487" w:rsidRPr="00C91CAE" w:rsidRDefault="00524487" w:rsidP="00C91CA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5BFBE53E" w14:textId="04B28A71" w:rsidR="00524487" w:rsidRPr="00C91CAE" w:rsidRDefault="00524487" w:rsidP="00C91CAE">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Paskolų padengimas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69966DDD"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B01982B"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7377E25"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6EF00B9"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B8449"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10EBE83"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r>
    </w:tbl>
    <w:p w14:paraId="05DFB959"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C91CAE" w:rsidRPr="00C91CAE" w14:paraId="37E041A9" w14:textId="77777777" w:rsidTr="0082424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D6464C"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53CFF1"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INVESTICIJŲ ĮGYVENDINIMO IR PARAMOS IŠMOKĖJIMO PLANAS </w:t>
            </w:r>
          </w:p>
          <w:p w14:paraId="275D0D9F"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Cs/>
                <w:i/>
                <w:iCs/>
                <w:lang w:eastAsia="lt-LT"/>
              </w:rPr>
              <w:t>(įtraukiami visi planuojami etapai atskirai, atitinkami papildant lentelę)</w:t>
            </w:r>
          </w:p>
        </w:tc>
      </w:tr>
      <w:tr w:rsidR="00C91CAE" w:rsidRPr="00C91CAE" w14:paraId="18D21AF4"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43D36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10E1B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AF18A5"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51478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3130B3"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26212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VI</w:t>
            </w:r>
          </w:p>
        </w:tc>
      </w:tr>
      <w:tr w:rsidR="00C91CAE" w:rsidRPr="00C91CAE" w14:paraId="545026AC"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14:paraId="4F60B105"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4B73F75D"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AE58FDD"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13CCEC67"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795DA19"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0ADCD125"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Paramos suma, Eur</w:t>
            </w:r>
          </w:p>
        </w:tc>
      </w:tr>
      <w:tr w:rsidR="00C91CAE" w:rsidRPr="00C91CAE" w14:paraId="6DE0C0FE"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21E87119"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6D479309"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I etapas</w:t>
            </w:r>
          </w:p>
        </w:tc>
      </w:tr>
      <w:tr w:rsidR="00C91CAE" w:rsidRPr="00C91CAE" w14:paraId="2242CC03"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8D2DF"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A5EF"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06B09"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70E5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ED450"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C253"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2CFFBDCC"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94B1B"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3379B"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9054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B878D"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E64C"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E9C51"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4800EF70"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10403"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3DD2E"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8EB6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AAE86"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60CB2"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1BD1D"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561F187B"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E68F0"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CA371"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2857013E"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75D2C"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E3CEC"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6C13FEB3"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r>
      <w:tr w:rsidR="00C91CAE" w:rsidRPr="00C91CAE" w14:paraId="14C2ACE3"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AFF7A"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7A82A"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B199F"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0C2A263"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45DC573A"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B2CCE" w14:textId="77777777" w:rsidR="00C91CAE" w:rsidRPr="00C91CAE" w:rsidRDefault="00C91CAE" w:rsidP="00C91CAE">
            <w:pPr>
              <w:spacing w:after="0" w:line="240" w:lineRule="auto"/>
              <w:jc w:val="center"/>
              <w:rPr>
                <w:rFonts w:ascii="Times New Roman" w:eastAsia="Times New Roman" w:hAnsi="Times New Roman" w:cs="Times New Roman"/>
                <w:b/>
              </w:rPr>
            </w:pPr>
          </w:p>
        </w:tc>
      </w:tr>
      <w:tr w:rsidR="00C91CAE" w:rsidRPr="00C91CAE" w14:paraId="22580241"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F2FF9"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01D14"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I etapo finansavimo šaltinis:</w:t>
            </w:r>
          </w:p>
          <w:p w14:paraId="0AB855E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Paramos lėšos:</w:t>
            </w:r>
          </w:p>
          <w:p w14:paraId="5CC3EC8F"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lėšos:</w:t>
            </w:r>
          </w:p>
          <w:p w14:paraId="635716E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Paskola/ finansinė nuoma (lizingas):</w:t>
            </w:r>
          </w:p>
          <w:p w14:paraId="1F162D14"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iš vietos projekte numatytos vykdyti veiklos gautinos lėšos:</w:t>
            </w:r>
          </w:p>
          <w:p w14:paraId="30CC2299"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Kita (įrašykite):</w:t>
            </w:r>
          </w:p>
        </w:tc>
      </w:tr>
      <w:tr w:rsidR="00C91CAE" w:rsidRPr="00C91CAE" w14:paraId="1C03EE5C"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255B33B5"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36DB7428"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&lt;...&gt; etapas</w:t>
            </w:r>
          </w:p>
        </w:tc>
      </w:tr>
      <w:tr w:rsidR="00C91CAE" w:rsidRPr="00C91CAE" w14:paraId="7331E1BA"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C125E"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97CE8"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9CB8B"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23F4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17D72"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680A5"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610BDFA1"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D87B7"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C6E18"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856CD"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6C647"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1301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DBE57"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0EEF04D6"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EFD08"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D1B4"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2D044"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C8D6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A8EC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52024"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1DAE1F12"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92DAF"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A3EEE"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71CD1EAE"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F178"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6F6"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183AAA9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r>
      <w:tr w:rsidR="00C91CAE" w:rsidRPr="00C91CAE" w14:paraId="02A02724"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B754"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7D76D"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03622"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A097F68"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6969967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D48D7" w14:textId="77777777" w:rsidR="00C91CAE" w:rsidRPr="00C91CAE" w:rsidRDefault="00C91CAE" w:rsidP="00C91CAE">
            <w:pPr>
              <w:spacing w:after="0" w:line="240" w:lineRule="auto"/>
              <w:jc w:val="center"/>
              <w:rPr>
                <w:rFonts w:ascii="Times New Roman" w:eastAsia="Times New Roman" w:hAnsi="Times New Roman" w:cs="Times New Roman"/>
                <w:b/>
              </w:rPr>
            </w:pPr>
          </w:p>
        </w:tc>
      </w:tr>
      <w:tr w:rsidR="00C91CAE" w:rsidRPr="00C91CAE" w14:paraId="65AA1B4C"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A4B0C"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DE35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&lt;...&gt; etapo finansavimo šaltinis:</w:t>
            </w:r>
          </w:p>
          <w:p w14:paraId="6F36E16F"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Paramos lėšos:</w:t>
            </w:r>
          </w:p>
          <w:p w14:paraId="277349F3"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Susigrąžintas PVM:</w:t>
            </w:r>
          </w:p>
          <w:p w14:paraId="0CE8B50A"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lėšos:</w:t>
            </w:r>
          </w:p>
          <w:p w14:paraId="5675F83B"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Paskola / finansinė nuoma (lizingas):</w:t>
            </w:r>
          </w:p>
          <w:p w14:paraId="06C0C0BC"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iš vietos projekte numatytos vykdyti veiklos gautinos lėšos:</w:t>
            </w:r>
          </w:p>
          <w:p w14:paraId="2BAEA2D9"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Kita (įrašykite):</w:t>
            </w:r>
          </w:p>
        </w:tc>
      </w:tr>
      <w:tr w:rsidR="00C91CAE" w:rsidRPr="00C91CAE" w14:paraId="2A6334AA" w14:textId="77777777" w:rsidTr="00C91CAE">
        <w:tc>
          <w:tcPr>
            <w:tcW w:w="840"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49E622DA" w14:textId="77777777" w:rsidR="00C91CAE" w:rsidRPr="00C91CAE" w:rsidRDefault="00C91CAE" w:rsidP="00C91CAE">
            <w:pPr>
              <w:spacing w:after="0" w:line="240" w:lineRule="auto"/>
              <w:ind w:left="-108"/>
              <w:rPr>
                <w:rFonts w:ascii="Times New Roman" w:eastAsia="Times New Roman" w:hAnsi="Times New Roman" w:cs="Times New Roman"/>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hideMark/>
          </w:tcPr>
          <w:p w14:paraId="1CD3E2C9" w14:textId="77777777" w:rsidR="00C91CAE" w:rsidRPr="00C91CAE" w:rsidRDefault="00C91CAE" w:rsidP="00C91CAE">
            <w:pPr>
              <w:spacing w:after="0" w:line="240" w:lineRule="auto"/>
              <w:jc w:val="right"/>
              <w:rPr>
                <w:rFonts w:ascii="Times New Roman" w:eastAsia="Times New Roman" w:hAnsi="Times New Roman" w:cs="Times New Roman"/>
                <w:b/>
                <w:bCs/>
              </w:rPr>
            </w:pPr>
            <w:r w:rsidRPr="00C91CAE">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7AFE77B"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024FFE7A"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51E248EA"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7114147F" w14:textId="77777777" w:rsidR="00C91CAE" w:rsidRPr="00C91CAE" w:rsidRDefault="00C91CAE" w:rsidP="00C91CAE">
            <w:pPr>
              <w:spacing w:after="0" w:line="240" w:lineRule="auto"/>
              <w:jc w:val="center"/>
              <w:rPr>
                <w:rFonts w:ascii="Times New Roman" w:eastAsia="Times New Roman" w:hAnsi="Times New Roman" w:cs="Times New Roman"/>
              </w:rPr>
            </w:pPr>
          </w:p>
        </w:tc>
      </w:tr>
    </w:tbl>
    <w:p w14:paraId="3AE82038" w14:textId="77777777" w:rsidR="00C91CAE" w:rsidRPr="00C91CAE" w:rsidRDefault="00C91CAE" w:rsidP="00C91CAE">
      <w:pPr>
        <w:spacing w:after="0" w:line="240" w:lineRule="auto"/>
        <w:ind w:firstLine="720"/>
        <w:rPr>
          <w:rFonts w:ascii="Times New Roman" w:eastAsia="Calibri" w:hAnsi="Times New Roman" w:cs="Times New Roman"/>
        </w:rPr>
      </w:pPr>
    </w:p>
    <w:p w14:paraId="7628E29A" w14:textId="77777777" w:rsidR="00C91CAE" w:rsidRPr="00C91CAE" w:rsidRDefault="00C91CAE" w:rsidP="00C91CAE">
      <w:pPr>
        <w:spacing w:after="0" w:line="240" w:lineRule="auto"/>
        <w:ind w:firstLine="720"/>
        <w:rPr>
          <w:rFonts w:ascii="Times New Roman" w:eastAsia="Calibri" w:hAnsi="Times New Roman" w:cs="Times New Roman"/>
        </w:rPr>
      </w:pPr>
    </w:p>
    <w:p w14:paraId="198A1B1E" w14:textId="77777777" w:rsidR="00C91CAE" w:rsidRPr="00C91CAE" w:rsidRDefault="00C91CAE" w:rsidP="00C91CAE">
      <w:pPr>
        <w:spacing w:after="0" w:line="240" w:lineRule="auto"/>
        <w:ind w:firstLine="720"/>
        <w:rPr>
          <w:rFonts w:ascii="Times New Roman" w:eastAsia="Calibri" w:hAnsi="Times New Roman" w:cs="Times New Roman"/>
        </w:rPr>
      </w:pPr>
    </w:p>
    <w:p w14:paraId="3B62FC3A" w14:textId="77777777" w:rsidR="00C91CAE" w:rsidRPr="00C91CAE" w:rsidRDefault="00C91CAE" w:rsidP="00817642">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lang w:eastAsia="lt-LT"/>
        </w:rPr>
        <w:t>_______________</w:t>
      </w:r>
    </w:p>
    <w:p w14:paraId="3DD1A2D2" w14:textId="77777777" w:rsidR="00EC5E1B" w:rsidRDefault="00EC5E1B"/>
    <w:sectPr w:rsidR="00EC5E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0CE3"/>
    <w:multiLevelType w:val="hybridMultilevel"/>
    <w:tmpl w:val="61149CB4"/>
    <w:lvl w:ilvl="0" w:tplc="940406CE">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AE"/>
    <w:rsid w:val="00036C56"/>
    <w:rsid w:val="0024144F"/>
    <w:rsid w:val="00243DBC"/>
    <w:rsid w:val="00267190"/>
    <w:rsid w:val="00524487"/>
    <w:rsid w:val="006D4370"/>
    <w:rsid w:val="00817642"/>
    <w:rsid w:val="00906926"/>
    <w:rsid w:val="0093406E"/>
    <w:rsid w:val="009A035C"/>
    <w:rsid w:val="00B12B75"/>
    <w:rsid w:val="00C91CAE"/>
    <w:rsid w:val="00EA1890"/>
    <w:rsid w:val="00EC5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221E"/>
  <w15:chartTrackingRefBased/>
  <w15:docId w15:val="{412BC685-3443-4AE4-85FA-87A4424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C91CAE"/>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1CAE"/>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91CAE"/>
  </w:style>
  <w:style w:type="character" w:styleId="Vietosrezervavimoenklotekstas">
    <w:name w:val="Placeholder Text"/>
    <w:basedOn w:val="Numatytasispastraiposriftas"/>
    <w:rsid w:val="00C91CAE"/>
    <w:rPr>
      <w:color w:val="808080"/>
    </w:rPr>
  </w:style>
  <w:style w:type="paragraph" w:styleId="Debesliotekstas">
    <w:name w:val="Balloon Text"/>
    <w:basedOn w:val="prastasis"/>
    <w:link w:val="DebesliotekstasDiagrama"/>
    <w:rsid w:val="00C91CAE"/>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C91CAE"/>
    <w:rPr>
      <w:rFonts w:ascii="Tahoma" w:eastAsia="Times New Roman" w:hAnsi="Tahoma" w:cs="Tahoma"/>
      <w:sz w:val="16"/>
      <w:szCs w:val="16"/>
    </w:rPr>
  </w:style>
  <w:style w:type="character" w:styleId="Grietas">
    <w:name w:val="Strong"/>
    <w:qFormat/>
    <w:rsid w:val="00C91CAE"/>
    <w:rPr>
      <w:rFonts w:ascii="Times New Roman" w:hAnsi="Times New Roman" w:cs="Times New Roman" w:hint="default"/>
      <w:b/>
      <w:bCs/>
    </w:rPr>
  </w:style>
  <w:style w:type="paragraph" w:styleId="prastasiniatinklio">
    <w:name w:val="Normal (Web)"/>
    <w:basedOn w:val="prastasis"/>
    <w:unhideWhenUsed/>
    <w:rsid w:val="00C91CAE"/>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C91CAE"/>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C91CAE"/>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C91CAE"/>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C91CAE"/>
    <w:rPr>
      <w:rFonts w:ascii="Calibri" w:eastAsia="Calibri" w:hAnsi="Calibri" w:cs="Times New Roman"/>
      <w:sz w:val="22"/>
      <w:szCs w:val="22"/>
    </w:rPr>
  </w:style>
  <w:style w:type="paragraph" w:styleId="Antrats">
    <w:name w:val="header"/>
    <w:basedOn w:val="prastasis"/>
    <w:link w:val="AntratsDiagrama"/>
    <w:uiPriority w:val="99"/>
    <w:unhideWhenUsed/>
    <w:rsid w:val="00C91CA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C91CAE"/>
    <w:rPr>
      <w:rFonts w:ascii="Arial" w:eastAsia="Times New Roman" w:hAnsi="Arial" w:cs="Arial"/>
      <w:sz w:val="20"/>
      <w:szCs w:val="20"/>
      <w:lang w:eastAsia="lt-LT"/>
    </w:rPr>
  </w:style>
  <w:style w:type="paragraph" w:styleId="Porat">
    <w:name w:val="footer"/>
    <w:basedOn w:val="prastasis"/>
    <w:link w:val="PoratDiagrama"/>
    <w:uiPriority w:val="99"/>
    <w:unhideWhenUsed/>
    <w:rsid w:val="00C91CA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C91CA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91CAE"/>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C91CAE"/>
    <w:rPr>
      <w:rFonts w:ascii="Arial" w:eastAsia="Calibri" w:hAnsi="Arial" w:cs="Arial"/>
    </w:rPr>
  </w:style>
  <w:style w:type="paragraph" w:customStyle="1" w:styleId="Komentarotema1">
    <w:name w:val="Komentaro tema1"/>
    <w:basedOn w:val="Komentarotekstas"/>
    <w:next w:val="Komentarotekstas"/>
    <w:unhideWhenUsed/>
    <w:rsid w:val="00C91CAE"/>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C91CAE"/>
    <w:rPr>
      <w:rFonts w:ascii="Calibri" w:eastAsia="Calibri" w:hAnsi="Calibri" w:cs="Times New Roman"/>
      <w:b/>
      <w:bCs/>
      <w:sz w:val="22"/>
      <w:szCs w:val="22"/>
    </w:rPr>
  </w:style>
  <w:style w:type="paragraph" w:customStyle="1" w:styleId="ListParagraph1">
    <w:name w:val="List Paragraph1"/>
    <w:basedOn w:val="prastasis"/>
    <w:semiHidden/>
    <w:rsid w:val="00C91CAE"/>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C91CA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91CAE"/>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C91CAE"/>
    <w:rPr>
      <w:rFonts w:ascii="Times New Roman" w:hAnsi="Times New Roman" w:cs="Times New Roman" w:hint="default"/>
      <w:vertAlign w:val="superscript"/>
    </w:rPr>
  </w:style>
  <w:style w:type="character" w:styleId="Komentaronuoroda">
    <w:name w:val="annotation reference"/>
    <w:unhideWhenUsed/>
    <w:rsid w:val="00C91CAE"/>
    <w:rPr>
      <w:rFonts w:ascii="Times New Roman" w:hAnsi="Times New Roman" w:cs="Times New Roman" w:hint="default"/>
      <w:sz w:val="16"/>
      <w:szCs w:val="16"/>
    </w:rPr>
  </w:style>
  <w:style w:type="character" w:customStyle="1" w:styleId="PlaceholderText1">
    <w:name w:val="Placeholder Text1"/>
    <w:rsid w:val="00C91CAE"/>
    <w:rPr>
      <w:color w:val="808080"/>
    </w:rPr>
  </w:style>
  <w:style w:type="character" w:customStyle="1" w:styleId="PuslapioinaostekstasDiagrama1">
    <w:name w:val="Puslapio išnašos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91CAE"/>
    <w:rPr>
      <w:rFonts w:ascii="Arial" w:eastAsia="Times New Roman" w:hAnsi="Arial" w:cs="Arial" w:hint="default"/>
      <w:b/>
      <w:bCs/>
      <w:sz w:val="20"/>
      <w:szCs w:val="20"/>
      <w:lang w:val="lt-LT" w:eastAsia="lt-LT"/>
    </w:rPr>
  </w:style>
  <w:style w:type="character" w:customStyle="1" w:styleId="BalloonTextChar">
    <w:name w:val="Balloon Text Char"/>
    <w:semiHidden/>
    <w:locked/>
    <w:rsid w:val="00C91CA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91CA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C91CAE"/>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C91CAE"/>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C91CAE"/>
    <w:rPr>
      <w:sz w:val="20"/>
      <w:szCs w:val="20"/>
    </w:rPr>
  </w:style>
  <w:style w:type="paragraph" w:styleId="Komentarotekstas">
    <w:name w:val="annotation text"/>
    <w:basedOn w:val="prastasis"/>
    <w:link w:val="KomentarotekstasDiagrama2"/>
    <w:uiPriority w:val="99"/>
    <w:semiHidden/>
    <w:unhideWhenUsed/>
    <w:rsid w:val="00C91CAE"/>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C91CAE"/>
    <w:rPr>
      <w:sz w:val="20"/>
      <w:szCs w:val="20"/>
    </w:rPr>
  </w:style>
  <w:style w:type="paragraph" w:styleId="Komentarotema">
    <w:name w:val="annotation subject"/>
    <w:basedOn w:val="Komentarotekstas"/>
    <w:next w:val="Komentarotekstas"/>
    <w:link w:val="KomentarotemaDiagrama"/>
    <w:semiHidden/>
    <w:unhideWhenUsed/>
    <w:rsid w:val="00C91CAE"/>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C91CAE"/>
    <w:rPr>
      <w:b/>
      <w:bCs/>
      <w:sz w:val="20"/>
      <w:szCs w:val="20"/>
    </w:rPr>
  </w:style>
  <w:style w:type="paragraph" w:styleId="Sraopastraipa">
    <w:name w:val="List Paragraph"/>
    <w:basedOn w:val="prastasis"/>
    <w:uiPriority w:val="34"/>
    <w:qFormat/>
    <w:rsid w:val="00C9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16923</Words>
  <Characters>9647</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4</cp:revision>
  <cp:lastPrinted>2022-03-14T09:09:00Z</cp:lastPrinted>
  <dcterms:created xsi:type="dcterms:W3CDTF">2022-02-22T13:51:00Z</dcterms:created>
  <dcterms:modified xsi:type="dcterms:W3CDTF">2022-03-14T09:11:00Z</dcterms:modified>
</cp:coreProperties>
</file>